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442" w:rsidRPr="00701C38" w:rsidRDefault="00C75328" w:rsidP="008536BF">
      <w:pPr>
        <w:snapToGrid w:val="0"/>
        <w:spacing w:line="480" w:lineRule="exact"/>
        <w:jc w:val="center"/>
        <w:rPr>
          <w:rFonts w:ascii="仿宋" w:eastAsia="仿宋" w:hAnsi="仿宋"/>
          <w:b/>
          <w:sz w:val="32"/>
          <w:szCs w:val="32"/>
        </w:rPr>
      </w:pPr>
      <w:r w:rsidRPr="00701C38">
        <w:rPr>
          <w:rFonts w:ascii="仿宋" w:eastAsia="仿宋" w:hAnsi="仿宋" w:hint="eastAsia"/>
          <w:b/>
          <w:sz w:val="32"/>
          <w:szCs w:val="32"/>
        </w:rPr>
        <w:t>长春理工大学201</w:t>
      </w:r>
      <w:r w:rsidR="00AB77E8" w:rsidRPr="00701C38">
        <w:rPr>
          <w:rFonts w:ascii="仿宋" w:eastAsia="仿宋" w:hAnsi="仿宋" w:hint="eastAsia"/>
          <w:b/>
          <w:sz w:val="32"/>
          <w:szCs w:val="32"/>
        </w:rPr>
        <w:t>3</w:t>
      </w:r>
      <w:r w:rsidRPr="00701C38">
        <w:rPr>
          <w:rFonts w:ascii="仿宋" w:eastAsia="仿宋" w:hAnsi="仿宋" w:hint="eastAsia"/>
          <w:b/>
          <w:sz w:val="32"/>
          <w:szCs w:val="32"/>
        </w:rPr>
        <w:t>—201</w:t>
      </w:r>
      <w:r w:rsidR="00AB77E8" w:rsidRPr="00701C38">
        <w:rPr>
          <w:rFonts w:ascii="仿宋" w:eastAsia="仿宋" w:hAnsi="仿宋" w:hint="eastAsia"/>
          <w:b/>
          <w:sz w:val="32"/>
          <w:szCs w:val="32"/>
        </w:rPr>
        <w:t>4</w:t>
      </w:r>
      <w:r w:rsidRPr="00701C38">
        <w:rPr>
          <w:rFonts w:ascii="仿宋" w:eastAsia="仿宋" w:hAnsi="仿宋" w:hint="eastAsia"/>
          <w:b/>
          <w:sz w:val="32"/>
          <w:szCs w:val="32"/>
        </w:rPr>
        <w:t>学年度信息公开工作报告</w:t>
      </w:r>
      <w:bookmarkStart w:id="0" w:name="_GoBack"/>
      <w:bookmarkEnd w:id="0"/>
    </w:p>
    <w:p w:rsidR="00E77442" w:rsidRPr="00701C38" w:rsidRDefault="00E77442" w:rsidP="008536BF">
      <w:pPr>
        <w:snapToGrid w:val="0"/>
        <w:spacing w:line="480" w:lineRule="exact"/>
        <w:rPr>
          <w:rFonts w:ascii="仿宋" w:eastAsia="仿宋" w:hAnsi="仿宋"/>
        </w:rPr>
      </w:pP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color w:val="333333"/>
          <w:sz w:val="28"/>
          <w:szCs w:val="28"/>
        </w:rPr>
      </w:pPr>
      <w:r w:rsidRPr="00701C38">
        <w:rPr>
          <w:rFonts w:ascii="仿宋" w:eastAsia="仿宋" w:hAnsi="仿宋" w:hint="eastAsia"/>
          <w:color w:val="000000"/>
          <w:sz w:val="28"/>
          <w:szCs w:val="28"/>
        </w:rPr>
        <w:t>本报告是我校认真贯彻落实《高等学校信息公开办法》（教育部令第29号）</w:t>
      </w:r>
      <w:r w:rsidR="008D1246" w:rsidRPr="00701C38">
        <w:rPr>
          <w:rFonts w:ascii="仿宋" w:eastAsia="仿宋" w:hAnsi="仿宋" w:hint="eastAsia"/>
          <w:color w:val="000000"/>
          <w:sz w:val="28"/>
          <w:szCs w:val="28"/>
        </w:rPr>
        <w:t>《</w:t>
      </w:r>
      <w:r w:rsidR="00314C2A" w:rsidRPr="00701C38">
        <w:rPr>
          <w:rFonts w:ascii="仿宋" w:eastAsia="仿宋" w:hAnsi="仿宋" w:hint="eastAsia"/>
          <w:color w:val="000000"/>
          <w:sz w:val="28"/>
          <w:szCs w:val="28"/>
        </w:rPr>
        <w:t>教育部关于公布&lt;高等学校信息事项清单&gt;的通知》</w:t>
      </w:r>
      <w:r w:rsidR="00380920" w:rsidRPr="00701C38">
        <w:rPr>
          <w:rFonts w:ascii="仿宋" w:eastAsia="仿宋" w:hAnsi="仿宋" w:hint="eastAsia"/>
          <w:color w:val="000000"/>
          <w:sz w:val="28"/>
          <w:szCs w:val="28"/>
        </w:rPr>
        <w:t>（教办函[2014]23号）</w:t>
      </w:r>
      <w:r w:rsidR="00740044">
        <w:rPr>
          <w:rFonts w:ascii="仿宋" w:eastAsia="仿宋" w:hAnsi="仿宋" w:hint="eastAsia"/>
          <w:color w:val="000000"/>
          <w:sz w:val="28"/>
          <w:szCs w:val="28"/>
        </w:rPr>
        <w:t>要求</w:t>
      </w:r>
      <w:r w:rsidRPr="00701C38">
        <w:rPr>
          <w:rFonts w:ascii="仿宋" w:eastAsia="仿宋" w:hAnsi="仿宋" w:hint="eastAsia"/>
          <w:color w:val="000000"/>
          <w:sz w:val="28"/>
          <w:szCs w:val="28"/>
        </w:rPr>
        <w:t>，根据学校</w:t>
      </w:r>
      <w:r w:rsidR="0018349C" w:rsidRPr="00701C38">
        <w:rPr>
          <w:rFonts w:ascii="仿宋" w:eastAsia="仿宋" w:hAnsi="仿宋" w:hint="eastAsia"/>
          <w:color w:val="000000"/>
          <w:sz w:val="28"/>
          <w:szCs w:val="28"/>
        </w:rPr>
        <w:t>2013</w:t>
      </w:r>
      <w:r w:rsidRPr="00701C38">
        <w:rPr>
          <w:rFonts w:ascii="仿宋" w:eastAsia="仿宋" w:hAnsi="仿宋" w:hint="eastAsia"/>
          <w:color w:val="000000"/>
          <w:sz w:val="28"/>
          <w:szCs w:val="28"/>
        </w:rPr>
        <w:t>—</w:t>
      </w:r>
      <w:r w:rsidR="0018349C" w:rsidRPr="00701C38">
        <w:rPr>
          <w:rFonts w:ascii="仿宋" w:eastAsia="仿宋" w:hAnsi="仿宋" w:hint="eastAsia"/>
          <w:color w:val="000000"/>
          <w:sz w:val="28"/>
          <w:szCs w:val="28"/>
        </w:rPr>
        <w:t>2014</w:t>
      </w:r>
      <w:r w:rsidRPr="00701C38">
        <w:rPr>
          <w:rFonts w:ascii="仿宋" w:eastAsia="仿宋" w:hAnsi="仿宋" w:hint="eastAsia"/>
          <w:color w:val="000000"/>
          <w:sz w:val="28"/>
          <w:szCs w:val="28"/>
        </w:rPr>
        <w:t>学年度信息公开工作情况编制而成。报告中统计数据的时间为201</w:t>
      </w:r>
      <w:r w:rsidR="0018349C" w:rsidRPr="00701C38">
        <w:rPr>
          <w:rFonts w:ascii="仿宋" w:eastAsia="仿宋" w:hAnsi="仿宋" w:hint="eastAsia"/>
          <w:color w:val="000000"/>
          <w:sz w:val="28"/>
          <w:szCs w:val="28"/>
        </w:rPr>
        <w:t>3</w:t>
      </w:r>
      <w:r w:rsidRPr="00701C38">
        <w:rPr>
          <w:rFonts w:ascii="仿宋" w:eastAsia="仿宋" w:hAnsi="仿宋" w:hint="eastAsia"/>
          <w:color w:val="000000"/>
          <w:sz w:val="28"/>
          <w:szCs w:val="28"/>
        </w:rPr>
        <w:t>年9月1日至</w:t>
      </w:r>
      <w:r w:rsidR="0018349C" w:rsidRPr="00701C38">
        <w:rPr>
          <w:rFonts w:ascii="仿宋" w:eastAsia="仿宋" w:hAnsi="仿宋" w:hint="eastAsia"/>
          <w:color w:val="000000"/>
          <w:sz w:val="28"/>
          <w:szCs w:val="28"/>
        </w:rPr>
        <w:t>2014</w:t>
      </w:r>
      <w:r w:rsidRPr="00701C38">
        <w:rPr>
          <w:rFonts w:ascii="仿宋" w:eastAsia="仿宋" w:hAnsi="仿宋" w:hint="eastAsia"/>
          <w:color w:val="000000"/>
          <w:sz w:val="28"/>
          <w:szCs w:val="28"/>
        </w:rPr>
        <w:t>年8月31日。</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Style w:val="a6"/>
          <w:rFonts w:ascii="ˎ̥" w:eastAsia="仿宋" w:hAnsi="ˎ̥"/>
          <w:color w:val="333333"/>
          <w:sz w:val="28"/>
          <w:szCs w:val="28"/>
        </w:rPr>
        <w:t> </w:t>
      </w:r>
      <w:r w:rsidRPr="00701C38">
        <w:rPr>
          <w:rStyle w:val="a6"/>
          <w:rFonts w:ascii="仿宋" w:eastAsia="仿宋" w:hAnsi="仿宋"/>
          <w:color w:val="333333"/>
          <w:sz w:val="28"/>
          <w:szCs w:val="28"/>
        </w:rPr>
        <w:t>一、</w:t>
      </w:r>
      <w:r w:rsidRPr="00701C38">
        <w:rPr>
          <w:rStyle w:val="a6"/>
          <w:rFonts w:ascii="仿宋" w:eastAsia="仿宋" w:hAnsi="仿宋" w:hint="eastAsia"/>
          <w:color w:val="333333"/>
          <w:sz w:val="28"/>
          <w:szCs w:val="28"/>
        </w:rPr>
        <w:t>工作</w:t>
      </w:r>
      <w:r w:rsidRPr="00701C38">
        <w:rPr>
          <w:rStyle w:val="a6"/>
          <w:rFonts w:ascii="仿宋" w:eastAsia="仿宋" w:hAnsi="仿宋"/>
          <w:color w:val="333333"/>
          <w:sz w:val="28"/>
          <w:szCs w:val="28"/>
        </w:rPr>
        <w:t>概述</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color w:val="000000"/>
          <w:sz w:val="28"/>
          <w:szCs w:val="28"/>
        </w:rPr>
      </w:pPr>
      <w:r w:rsidRPr="00701C38">
        <w:rPr>
          <w:rFonts w:ascii="仿宋" w:eastAsia="仿宋" w:hAnsi="仿宋" w:hint="eastAsia"/>
          <w:color w:val="000000"/>
          <w:sz w:val="28"/>
          <w:szCs w:val="28"/>
        </w:rPr>
        <w:t>为深入贯彻落实《高等学</w:t>
      </w:r>
      <w:r w:rsidR="00740044">
        <w:rPr>
          <w:rFonts w:ascii="仿宋" w:eastAsia="仿宋" w:hAnsi="仿宋" w:hint="eastAsia"/>
          <w:color w:val="000000"/>
          <w:sz w:val="28"/>
          <w:szCs w:val="28"/>
        </w:rPr>
        <w:t>校信息公开办法》，进一步提高学校工作透明度，加强学校民主管理，推</w:t>
      </w:r>
      <w:r w:rsidRPr="00701C38">
        <w:rPr>
          <w:rFonts w:ascii="仿宋" w:eastAsia="仿宋" w:hAnsi="仿宋" w:hint="eastAsia"/>
          <w:color w:val="000000"/>
          <w:sz w:val="28"/>
          <w:szCs w:val="28"/>
        </w:rPr>
        <w:t>进依法治校进程</w:t>
      </w:r>
      <w:r w:rsidR="00AC1949" w:rsidRPr="00701C38">
        <w:rPr>
          <w:rFonts w:ascii="仿宋" w:eastAsia="仿宋" w:hAnsi="仿宋" w:hint="eastAsia"/>
          <w:color w:val="000000"/>
          <w:sz w:val="28"/>
          <w:szCs w:val="28"/>
        </w:rPr>
        <w:t>。</w:t>
      </w:r>
      <w:r w:rsidRPr="00701C38">
        <w:rPr>
          <w:rFonts w:ascii="仿宋" w:eastAsia="仿宋" w:hAnsi="仿宋" w:hint="eastAsia"/>
          <w:color w:val="000000"/>
          <w:sz w:val="28"/>
          <w:szCs w:val="28"/>
        </w:rPr>
        <w:t>201</w:t>
      </w:r>
      <w:r w:rsidR="00626E6B" w:rsidRPr="00701C38">
        <w:rPr>
          <w:rFonts w:ascii="仿宋" w:eastAsia="仿宋" w:hAnsi="仿宋" w:hint="eastAsia"/>
          <w:color w:val="000000"/>
          <w:sz w:val="28"/>
          <w:szCs w:val="28"/>
        </w:rPr>
        <w:t>3</w:t>
      </w:r>
      <w:r w:rsidRPr="00701C38">
        <w:rPr>
          <w:rFonts w:ascii="仿宋" w:eastAsia="仿宋" w:hAnsi="仿宋" w:hint="eastAsia"/>
          <w:color w:val="000000"/>
          <w:sz w:val="28"/>
          <w:szCs w:val="28"/>
        </w:rPr>
        <w:t>—</w:t>
      </w:r>
      <w:r w:rsidR="00626E6B" w:rsidRPr="00701C38">
        <w:rPr>
          <w:rFonts w:ascii="仿宋" w:eastAsia="仿宋" w:hAnsi="仿宋" w:hint="eastAsia"/>
          <w:color w:val="000000"/>
          <w:sz w:val="28"/>
          <w:szCs w:val="28"/>
        </w:rPr>
        <w:t>2014</w:t>
      </w:r>
      <w:r w:rsidRPr="00701C38">
        <w:rPr>
          <w:rFonts w:ascii="仿宋" w:eastAsia="仿宋" w:hAnsi="仿宋" w:hint="eastAsia"/>
          <w:color w:val="000000"/>
          <w:sz w:val="28"/>
          <w:szCs w:val="28"/>
        </w:rPr>
        <w:t>学年度，学校继续</w:t>
      </w:r>
      <w:r w:rsidR="00CA106B" w:rsidRPr="00701C38">
        <w:rPr>
          <w:rFonts w:ascii="仿宋" w:eastAsia="仿宋" w:hAnsi="仿宋" w:hint="eastAsia"/>
          <w:color w:val="000000"/>
          <w:sz w:val="28"/>
          <w:szCs w:val="28"/>
        </w:rPr>
        <w:t>认真做好</w:t>
      </w:r>
      <w:r w:rsidRPr="00701C38">
        <w:rPr>
          <w:rFonts w:ascii="仿宋" w:eastAsia="仿宋" w:hAnsi="仿宋" w:hint="eastAsia"/>
          <w:color w:val="000000"/>
          <w:sz w:val="28"/>
          <w:szCs w:val="28"/>
        </w:rPr>
        <w:t>信息公开工作，在完善信息公开制度、健全信息公开组织格局、深化信息公开内容、加大信息公开力度、拓展信息公开方式等方面</w:t>
      </w:r>
      <w:r w:rsidR="00CA106B" w:rsidRPr="00701C38">
        <w:rPr>
          <w:rFonts w:ascii="仿宋" w:eastAsia="仿宋" w:hAnsi="仿宋" w:hint="eastAsia"/>
          <w:color w:val="000000"/>
          <w:sz w:val="28"/>
          <w:szCs w:val="28"/>
        </w:rPr>
        <w:t>扎实推进</w:t>
      </w:r>
      <w:r w:rsidRPr="00701C38">
        <w:rPr>
          <w:rFonts w:ascii="仿宋" w:eastAsia="仿宋" w:hAnsi="仿宋" w:hint="eastAsia"/>
          <w:color w:val="000000"/>
          <w:sz w:val="28"/>
          <w:szCs w:val="28"/>
        </w:rPr>
        <w:t>，保障了学校广大师生员工和社会公众的知情权、参与权和监督权。</w:t>
      </w:r>
    </w:p>
    <w:p w:rsidR="00E77442" w:rsidRPr="00701C38" w:rsidRDefault="00C75328" w:rsidP="008536BF">
      <w:pPr>
        <w:pStyle w:val="a5"/>
        <w:snapToGrid w:val="0"/>
        <w:spacing w:before="0" w:beforeAutospacing="0" w:after="0" w:afterAutospacing="0" w:line="480" w:lineRule="exact"/>
        <w:ind w:firstLine="562"/>
        <w:jc w:val="both"/>
        <w:rPr>
          <w:rFonts w:ascii="仿宋" w:eastAsia="仿宋" w:hAnsi="仿宋" w:hint="eastAsia"/>
          <w:color w:val="333333"/>
          <w:sz w:val="28"/>
          <w:szCs w:val="28"/>
        </w:rPr>
      </w:pPr>
      <w:r w:rsidRPr="00701C38">
        <w:rPr>
          <w:rStyle w:val="a6"/>
          <w:rFonts w:ascii="仿宋" w:eastAsia="仿宋" w:hAnsi="仿宋" w:hint="eastAsia"/>
          <w:color w:val="333333"/>
          <w:sz w:val="28"/>
          <w:szCs w:val="28"/>
        </w:rPr>
        <w:t>（一）</w:t>
      </w:r>
      <w:r w:rsidR="008F44CB" w:rsidRPr="00701C38">
        <w:rPr>
          <w:rStyle w:val="a6"/>
          <w:rFonts w:ascii="仿宋" w:eastAsia="仿宋" w:hAnsi="仿宋" w:hint="eastAsia"/>
          <w:color w:val="333333"/>
          <w:sz w:val="28"/>
          <w:szCs w:val="28"/>
        </w:rPr>
        <w:t>进一步加强组织领导和</w:t>
      </w:r>
      <w:r w:rsidRPr="00701C38">
        <w:rPr>
          <w:rStyle w:val="a6"/>
          <w:rFonts w:ascii="仿宋" w:eastAsia="仿宋" w:hAnsi="仿宋" w:hint="eastAsia"/>
          <w:color w:val="333333"/>
          <w:sz w:val="28"/>
          <w:szCs w:val="28"/>
        </w:rPr>
        <w:t>制度</w:t>
      </w:r>
      <w:r w:rsidR="008F44CB" w:rsidRPr="00701C38">
        <w:rPr>
          <w:rStyle w:val="a6"/>
          <w:rFonts w:ascii="仿宋" w:eastAsia="仿宋" w:hAnsi="仿宋" w:hint="eastAsia"/>
          <w:color w:val="333333"/>
          <w:sz w:val="28"/>
          <w:szCs w:val="28"/>
        </w:rPr>
        <w:t>建设</w:t>
      </w:r>
    </w:p>
    <w:p w:rsidR="00E77442" w:rsidRPr="00701C38" w:rsidRDefault="00C75328" w:rsidP="008536BF">
      <w:pPr>
        <w:pStyle w:val="a5"/>
        <w:snapToGrid w:val="0"/>
        <w:spacing w:before="0" w:beforeAutospacing="0" w:after="0" w:afterAutospacing="0" w:line="480" w:lineRule="exact"/>
        <w:ind w:firstLine="562"/>
        <w:jc w:val="both"/>
        <w:rPr>
          <w:rFonts w:ascii="仿宋" w:eastAsia="仿宋" w:hAnsi="仿宋" w:hint="eastAsia"/>
          <w:color w:val="333333"/>
          <w:sz w:val="28"/>
          <w:szCs w:val="28"/>
        </w:rPr>
      </w:pPr>
      <w:r w:rsidRPr="00701C38">
        <w:rPr>
          <w:rFonts w:ascii="仿宋" w:eastAsia="仿宋" w:hAnsi="仿宋" w:hint="eastAsia"/>
          <w:color w:val="333333"/>
          <w:sz w:val="28"/>
          <w:szCs w:val="28"/>
        </w:rPr>
        <w:t>201</w:t>
      </w:r>
      <w:r w:rsidR="00866014" w:rsidRPr="00701C38">
        <w:rPr>
          <w:rFonts w:ascii="仿宋" w:eastAsia="仿宋" w:hAnsi="仿宋" w:hint="eastAsia"/>
          <w:color w:val="333333"/>
          <w:sz w:val="28"/>
          <w:szCs w:val="28"/>
        </w:rPr>
        <w:t>3</w:t>
      </w:r>
      <w:r w:rsidRPr="00701C38">
        <w:rPr>
          <w:rFonts w:ascii="仿宋" w:eastAsia="仿宋" w:hAnsi="仿宋" w:hint="eastAsia"/>
          <w:color w:val="333333"/>
          <w:sz w:val="28"/>
          <w:szCs w:val="28"/>
        </w:rPr>
        <w:t>—</w:t>
      </w:r>
      <w:r w:rsidR="00866014" w:rsidRPr="00701C38">
        <w:rPr>
          <w:rFonts w:ascii="仿宋" w:eastAsia="仿宋" w:hAnsi="仿宋" w:hint="eastAsia"/>
          <w:color w:val="333333"/>
          <w:sz w:val="28"/>
          <w:szCs w:val="28"/>
        </w:rPr>
        <w:t>2014</w:t>
      </w:r>
      <w:r w:rsidRPr="00701C38">
        <w:rPr>
          <w:rFonts w:ascii="仿宋" w:eastAsia="仿宋" w:hAnsi="仿宋" w:hint="eastAsia"/>
          <w:color w:val="333333"/>
          <w:sz w:val="28"/>
          <w:szCs w:val="28"/>
        </w:rPr>
        <w:t>学年度，学校高度重视信息公开工作，将信息公开工作作为学校日常管理的重要内容之一，对学校原有相关规章制度进行了系统的梳理、修订和完善，进一步明确了信息公开的内容和范围、方式和程序、监督与保障。由</w:t>
      </w:r>
      <w:r w:rsidR="00866014" w:rsidRPr="00701C38">
        <w:rPr>
          <w:rFonts w:ascii="仿宋" w:eastAsia="仿宋" w:hAnsi="仿宋" w:hint="eastAsia"/>
          <w:color w:val="333333"/>
          <w:sz w:val="28"/>
          <w:szCs w:val="28"/>
        </w:rPr>
        <w:t>学校</w:t>
      </w:r>
      <w:r w:rsidRPr="00701C38">
        <w:rPr>
          <w:rFonts w:ascii="仿宋" w:eastAsia="仿宋" w:hAnsi="仿宋" w:hint="eastAsia"/>
          <w:color w:val="333333"/>
          <w:sz w:val="28"/>
          <w:szCs w:val="28"/>
        </w:rPr>
        <w:t>办公室具体负责信息公开工作的组织实施和日常事务；各职能部门、基层单位具体负责本部门</w:t>
      </w:r>
      <w:r w:rsidR="00740044">
        <w:rPr>
          <w:rFonts w:ascii="仿宋" w:eastAsia="仿宋" w:hAnsi="仿宋" w:hint="eastAsia"/>
          <w:color w:val="333333"/>
          <w:sz w:val="28"/>
          <w:szCs w:val="28"/>
        </w:rPr>
        <w:t>本</w:t>
      </w:r>
      <w:r w:rsidRPr="00701C38">
        <w:rPr>
          <w:rFonts w:ascii="仿宋" w:eastAsia="仿宋" w:hAnsi="仿宋" w:hint="eastAsia"/>
          <w:color w:val="333333"/>
          <w:sz w:val="28"/>
          <w:szCs w:val="28"/>
        </w:rPr>
        <w:t>单位应公开信息的收集、整理、发布工作；纪检监察办公室负责监督检查实施情况，受理校内外举报；校工会负责教代会和校务（党务）公开事宜，保密办及各单位保密负责人负责公开信息的保密审查</w:t>
      </w:r>
      <w:r w:rsidR="002208ED">
        <w:rPr>
          <w:rFonts w:ascii="仿宋" w:eastAsia="仿宋" w:hAnsi="仿宋" w:hint="eastAsia"/>
          <w:color w:val="333333"/>
          <w:sz w:val="28"/>
          <w:szCs w:val="28"/>
        </w:rPr>
        <w:t>，</w:t>
      </w:r>
      <w:r w:rsidRPr="00701C38">
        <w:rPr>
          <w:rFonts w:ascii="仿宋" w:eastAsia="仿宋" w:hAnsi="仿宋" w:hint="eastAsia"/>
          <w:color w:val="333333"/>
          <w:sz w:val="28"/>
          <w:szCs w:val="28"/>
        </w:rPr>
        <w:t>形成了由学校统一领导、</w:t>
      </w:r>
      <w:r w:rsidR="00866014" w:rsidRPr="00701C38">
        <w:rPr>
          <w:rFonts w:ascii="仿宋" w:eastAsia="仿宋" w:hAnsi="仿宋" w:hint="eastAsia"/>
          <w:color w:val="333333"/>
          <w:sz w:val="28"/>
          <w:szCs w:val="28"/>
        </w:rPr>
        <w:t>学校</w:t>
      </w:r>
      <w:r w:rsidR="00740044">
        <w:rPr>
          <w:rFonts w:ascii="仿宋" w:eastAsia="仿宋" w:hAnsi="仿宋" w:hint="eastAsia"/>
          <w:color w:val="333333"/>
          <w:sz w:val="28"/>
          <w:szCs w:val="28"/>
        </w:rPr>
        <w:t>办公室牵头</w:t>
      </w:r>
      <w:r w:rsidRPr="00701C38">
        <w:rPr>
          <w:rFonts w:ascii="仿宋" w:eastAsia="仿宋" w:hAnsi="仿宋" w:hint="eastAsia"/>
          <w:color w:val="333333"/>
          <w:sz w:val="28"/>
          <w:szCs w:val="28"/>
        </w:rPr>
        <w:t>、各部门各负其责、广大师生积极参与的工作格局，保证了信息公开工作的有效开展。</w:t>
      </w:r>
    </w:p>
    <w:p w:rsidR="00E77442" w:rsidRPr="00701C38" w:rsidRDefault="00C75328" w:rsidP="008536BF">
      <w:pPr>
        <w:pStyle w:val="a5"/>
        <w:snapToGrid w:val="0"/>
        <w:spacing w:before="0" w:beforeAutospacing="0" w:after="0" w:afterAutospacing="0" w:line="480" w:lineRule="exact"/>
        <w:ind w:firstLine="562"/>
        <w:jc w:val="both"/>
        <w:rPr>
          <w:rFonts w:ascii="仿宋" w:eastAsia="仿宋" w:hAnsi="仿宋" w:hint="eastAsia"/>
          <w:color w:val="333333"/>
          <w:sz w:val="28"/>
          <w:szCs w:val="28"/>
        </w:rPr>
      </w:pPr>
      <w:r w:rsidRPr="00701C38">
        <w:rPr>
          <w:rStyle w:val="a6"/>
          <w:rFonts w:ascii="仿宋" w:eastAsia="仿宋" w:hAnsi="仿宋" w:hint="eastAsia"/>
          <w:color w:val="333333"/>
          <w:sz w:val="28"/>
          <w:szCs w:val="28"/>
        </w:rPr>
        <w:t>（二）信息</w:t>
      </w:r>
      <w:r w:rsidRPr="00701C38">
        <w:rPr>
          <w:rStyle w:val="a6"/>
          <w:rFonts w:ascii="仿宋" w:eastAsia="仿宋" w:hAnsi="仿宋"/>
          <w:color w:val="333333"/>
          <w:sz w:val="28"/>
          <w:szCs w:val="28"/>
        </w:rPr>
        <w:t>公开内容</w:t>
      </w:r>
      <w:r w:rsidRPr="00701C38">
        <w:rPr>
          <w:rStyle w:val="a6"/>
          <w:rFonts w:ascii="仿宋" w:eastAsia="仿宋" w:hAnsi="仿宋" w:hint="eastAsia"/>
          <w:color w:val="333333"/>
          <w:sz w:val="28"/>
          <w:szCs w:val="28"/>
        </w:rPr>
        <w:t>进一步</w:t>
      </w:r>
      <w:r w:rsidRPr="00701C38">
        <w:rPr>
          <w:rStyle w:val="a6"/>
          <w:rFonts w:ascii="仿宋" w:eastAsia="仿宋" w:hAnsi="仿宋"/>
          <w:color w:val="333333"/>
          <w:sz w:val="28"/>
          <w:szCs w:val="28"/>
        </w:rPr>
        <w:t>丰富</w:t>
      </w:r>
      <w:r w:rsidRPr="00701C38">
        <w:rPr>
          <w:rStyle w:val="a6"/>
          <w:rFonts w:ascii="仿宋" w:eastAsia="仿宋" w:hAnsi="仿宋" w:hint="eastAsia"/>
          <w:color w:val="333333"/>
          <w:sz w:val="28"/>
          <w:szCs w:val="28"/>
        </w:rPr>
        <w:t>，重点更加突出</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进一步拓展涉及师生切身利益或社会普遍关注的信息公开内容，</w:t>
      </w:r>
      <w:r w:rsidR="00380E4B" w:rsidRPr="00701C38">
        <w:rPr>
          <w:rFonts w:ascii="仿宋" w:eastAsia="仿宋" w:hAnsi="仿宋" w:hint="eastAsia"/>
          <w:color w:val="333333"/>
          <w:sz w:val="28"/>
          <w:szCs w:val="28"/>
        </w:rPr>
        <w:t>将《高等学校信息公开事项清单》内容全部公开，</w:t>
      </w:r>
      <w:r w:rsidR="00C1057E" w:rsidRPr="00701C38">
        <w:rPr>
          <w:rFonts w:ascii="仿宋" w:eastAsia="仿宋" w:hAnsi="仿宋" w:hint="eastAsia"/>
          <w:color w:val="333333"/>
          <w:sz w:val="28"/>
          <w:szCs w:val="28"/>
        </w:rPr>
        <w:t>覆盖</w:t>
      </w:r>
      <w:r w:rsidRPr="00701C38">
        <w:rPr>
          <w:rFonts w:ascii="仿宋" w:eastAsia="仿宋" w:hAnsi="仿宋" w:hint="eastAsia"/>
          <w:color w:val="333333"/>
          <w:sz w:val="28"/>
          <w:szCs w:val="28"/>
        </w:rPr>
        <w:t>学校</w:t>
      </w:r>
      <w:r w:rsidR="00C1057E" w:rsidRPr="00701C38">
        <w:rPr>
          <w:rFonts w:ascii="仿宋" w:eastAsia="仿宋" w:hAnsi="仿宋" w:hint="eastAsia"/>
          <w:color w:val="333333"/>
          <w:sz w:val="28"/>
          <w:szCs w:val="28"/>
        </w:rPr>
        <w:t>基本情况、</w:t>
      </w:r>
      <w:r w:rsidR="00923DA1">
        <w:rPr>
          <w:rFonts w:ascii="仿宋" w:eastAsia="仿宋" w:hAnsi="仿宋" w:hint="eastAsia"/>
          <w:color w:val="333333"/>
          <w:sz w:val="28"/>
          <w:szCs w:val="28"/>
        </w:rPr>
        <w:t>招生考试信息、</w:t>
      </w:r>
      <w:r w:rsidRPr="00701C38">
        <w:rPr>
          <w:rFonts w:ascii="仿宋" w:eastAsia="仿宋" w:hAnsi="仿宋" w:hint="eastAsia"/>
          <w:color w:val="333333"/>
          <w:sz w:val="28"/>
          <w:szCs w:val="28"/>
        </w:rPr>
        <w:t>科研管理、教育教学管理、</w:t>
      </w:r>
      <w:r w:rsidR="00923DA1">
        <w:rPr>
          <w:rFonts w:ascii="仿宋" w:eastAsia="仿宋" w:hAnsi="仿宋" w:hint="eastAsia"/>
          <w:color w:val="333333"/>
          <w:sz w:val="28"/>
          <w:szCs w:val="28"/>
        </w:rPr>
        <w:t>学生管理服务信息、</w:t>
      </w:r>
      <w:r w:rsidRPr="00701C38">
        <w:rPr>
          <w:rFonts w:ascii="仿宋" w:eastAsia="仿宋" w:hAnsi="仿宋" w:hint="eastAsia"/>
          <w:color w:val="333333"/>
          <w:sz w:val="28"/>
          <w:szCs w:val="28"/>
        </w:rPr>
        <w:t>学科与专业建设、组织人事工作、财务与资产、基建工程等</w:t>
      </w:r>
      <w:r w:rsidR="00005429">
        <w:rPr>
          <w:rFonts w:ascii="仿宋" w:eastAsia="仿宋" w:hAnsi="仿宋" w:hint="eastAsia"/>
          <w:color w:val="333333"/>
          <w:sz w:val="28"/>
          <w:szCs w:val="28"/>
        </w:rPr>
        <w:t>各个方面</w:t>
      </w:r>
      <w:r w:rsidRPr="00701C38">
        <w:rPr>
          <w:rFonts w:ascii="仿宋" w:eastAsia="仿宋" w:hAnsi="仿宋" w:hint="eastAsia"/>
          <w:color w:val="333333"/>
          <w:sz w:val="28"/>
          <w:szCs w:val="28"/>
        </w:rPr>
        <w:t>，尤其是在干部任</w:t>
      </w:r>
      <w:r w:rsidRPr="00701C38">
        <w:rPr>
          <w:rFonts w:ascii="仿宋" w:eastAsia="仿宋" w:hAnsi="仿宋" w:hint="eastAsia"/>
          <w:color w:val="333333"/>
          <w:sz w:val="28"/>
          <w:szCs w:val="28"/>
        </w:rPr>
        <w:lastRenderedPageBreak/>
        <w:t>用、人事任免、招生就业、财务、基建、采购等重点领域的信息公开工作中力求做到无死角。学校的重大事项决策、干部任免、重要项目安排、大宗物资采购、大额度资金的使用等，均以不同形式向师生员工主动公开</w:t>
      </w:r>
      <w:r w:rsidR="00005429">
        <w:rPr>
          <w:rFonts w:ascii="仿宋" w:eastAsia="仿宋" w:hAnsi="仿宋" w:hint="eastAsia"/>
          <w:color w:val="333333"/>
          <w:sz w:val="28"/>
          <w:szCs w:val="28"/>
        </w:rPr>
        <w:t>；</w:t>
      </w:r>
      <w:r w:rsidRPr="00701C38">
        <w:rPr>
          <w:rFonts w:ascii="仿宋" w:eastAsia="仿宋" w:hAnsi="仿宋" w:hint="eastAsia"/>
          <w:color w:val="333333"/>
          <w:sz w:val="28"/>
          <w:szCs w:val="28"/>
        </w:rPr>
        <w:t>与教职员工切身利益密切相关的校内津贴改革、专业技术职务评审等热点问题，都及时主动以各种形式向全校公开，充分征求教职工意见</w:t>
      </w:r>
      <w:r w:rsidR="00005429">
        <w:rPr>
          <w:rFonts w:ascii="仿宋" w:eastAsia="仿宋" w:hAnsi="仿宋" w:hint="eastAsia"/>
          <w:color w:val="333333"/>
          <w:sz w:val="28"/>
          <w:szCs w:val="28"/>
        </w:rPr>
        <w:t>；</w:t>
      </w:r>
      <w:r w:rsidRPr="00701C38">
        <w:rPr>
          <w:rFonts w:ascii="仿宋" w:eastAsia="仿宋" w:hAnsi="仿宋" w:hint="eastAsia"/>
          <w:color w:val="333333"/>
          <w:sz w:val="28"/>
          <w:szCs w:val="28"/>
        </w:rPr>
        <w:t>与学生切身利益密切相关的奖学金、助学金、学费减免、助学贷款与勤工俭学、研究生推免等信息，都及时采取各种形式公示</w:t>
      </w:r>
      <w:r w:rsidR="00005429">
        <w:rPr>
          <w:rFonts w:ascii="仿宋" w:eastAsia="仿宋" w:hAnsi="仿宋" w:hint="eastAsia"/>
          <w:color w:val="333333"/>
          <w:sz w:val="28"/>
          <w:szCs w:val="28"/>
        </w:rPr>
        <w:t>；</w:t>
      </w:r>
      <w:r w:rsidRPr="00701C38">
        <w:rPr>
          <w:rFonts w:ascii="仿宋" w:eastAsia="仿宋" w:hAnsi="仿宋" w:hint="eastAsia"/>
          <w:color w:val="333333"/>
          <w:sz w:val="28"/>
          <w:szCs w:val="28"/>
        </w:rPr>
        <w:t>社会公众关注的招生、就业等热点问题，都通过</w:t>
      </w:r>
      <w:r w:rsidR="00787C45" w:rsidRPr="00701C38">
        <w:rPr>
          <w:rFonts w:ascii="仿宋" w:eastAsia="仿宋" w:hAnsi="仿宋" w:hint="eastAsia"/>
          <w:color w:val="333333"/>
          <w:sz w:val="28"/>
          <w:szCs w:val="28"/>
        </w:rPr>
        <w:t>微信平台、</w:t>
      </w:r>
      <w:r w:rsidRPr="00701C38">
        <w:rPr>
          <w:rFonts w:ascii="仿宋" w:eastAsia="仿宋" w:hAnsi="仿宋" w:hint="eastAsia"/>
          <w:color w:val="333333"/>
          <w:sz w:val="28"/>
          <w:szCs w:val="28"/>
        </w:rPr>
        <w:t>网站、报纸、电视等多种形式主动公布。学校还将领导干部廉洁自律情况作为信息公开的重要内容，要求领导干部在每年的民主生活会和年度工作考核时述职述廉，接受师生和公众的监督。</w:t>
      </w:r>
    </w:p>
    <w:p w:rsidR="00E77442" w:rsidRPr="00701C38" w:rsidRDefault="00C75328" w:rsidP="008536BF">
      <w:pPr>
        <w:pStyle w:val="a5"/>
        <w:snapToGrid w:val="0"/>
        <w:spacing w:before="0" w:beforeAutospacing="0" w:after="0" w:afterAutospacing="0" w:line="480" w:lineRule="exact"/>
        <w:ind w:firstLine="562"/>
        <w:jc w:val="both"/>
        <w:rPr>
          <w:rFonts w:ascii="仿宋" w:eastAsia="仿宋" w:hAnsi="仿宋" w:hint="eastAsia"/>
          <w:color w:val="333333"/>
          <w:sz w:val="28"/>
          <w:szCs w:val="28"/>
        </w:rPr>
      </w:pPr>
      <w:r w:rsidRPr="00701C38">
        <w:rPr>
          <w:rStyle w:val="a6"/>
          <w:rFonts w:ascii="仿宋" w:eastAsia="仿宋" w:hAnsi="仿宋" w:hint="eastAsia"/>
          <w:color w:val="333333"/>
          <w:sz w:val="28"/>
          <w:szCs w:val="28"/>
        </w:rPr>
        <w:t>（三）信息公开渠道更加多样，公开效果良好</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201</w:t>
      </w:r>
      <w:r w:rsidR="00D65CCD" w:rsidRPr="00701C38">
        <w:rPr>
          <w:rFonts w:ascii="仿宋" w:eastAsia="仿宋" w:hAnsi="仿宋" w:hint="eastAsia"/>
          <w:color w:val="333333"/>
          <w:sz w:val="28"/>
          <w:szCs w:val="28"/>
        </w:rPr>
        <w:t>3</w:t>
      </w:r>
      <w:r w:rsidRPr="00701C38">
        <w:rPr>
          <w:rFonts w:ascii="仿宋" w:eastAsia="仿宋" w:hAnsi="仿宋" w:hint="eastAsia"/>
          <w:color w:val="333333"/>
          <w:sz w:val="28"/>
          <w:szCs w:val="28"/>
        </w:rPr>
        <w:t>—</w:t>
      </w:r>
      <w:r w:rsidR="00D65CCD" w:rsidRPr="00701C38">
        <w:rPr>
          <w:rFonts w:ascii="仿宋" w:eastAsia="仿宋" w:hAnsi="仿宋" w:hint="eastAsia"/>
          <w:color w:val="333333"/>
          <w:sz w:val="28"/>
          <w:szCs w:val="28"/>
        </w:rPr>
        <w:t>2014</w:t>
      </w:r>
      <w:r w:rsidRPr="00701C38">
        <w:rPr>
          <w:rFonts w:ascii="仿宋" w:eastAsia="仿宋" w:hAnsi="仿宋" w:hint="eastAsia"/>
          <w:color w:val="333333"/>
          <w:sz w:val="28"/>
          <w:szCs w:val="28"/>
        </w:rPr>
        <w:t>学年度，学校及各职能部门、各有关单位将</w:t>
      </w:r>
      <w:r w:rsidR="003D5191" w:rsidRPr="00701C38">
        <w:rPr>
          <w:rFonts w:ascii="仿宋" w:eastAsia="仿宋" w:hAnsi="仿宋" w:hint="eastAsia"/>
          <w:color w:val="333333"/>
          <w:sz w:val="28"/>
          <w:szCs w:val="28"/>
        </w:rPr>
        <w:t>网站、微信平台、</w:t>
      </w:r>
      <w:r w:rsidR="00005429">
        <w:rPr>
          <w:rFonts w:ascii="仿宋" w:eastAsia="仿宋" w:hAnsi="仿宋" w:hint="eastAsia"/>
          <w:color w:val="333333"/>
          <w:sz w:val="28"/>
          <w:szCs w:val="28"/>
        </w:rPr>
        <w:t>文件</w:t>
      </w:r>
      <w:r w:rsidRPr="00701C38">
        <w:rPr>
          <w:rFonts w:ascii="仿宋" w:eastAsia="仿宋" w:hAnsi="仿宋" w:hint="eastAsia"/>
          <w:color w:val="333333"/>
          <w:sz w:val="28"/>
          <w:szCs w:val="28"/>
        </w:rPr>
        <w:t>作为信息公开主要发布平台的同时，从方便广大师生员工的角度出发，充分利用各类会议、校园广播、电视、报纸、宣传栏、电子显示屏、手机群发短信等形式，积极主动公开各类信息，信息公开渠道更加便捷，形式更加多样</w:t>
      </w:r>
      <w:r w:rsidR="00005429">
        <w:rPr>
          <w:rFonts w:ascii="仿宋" w:eastAsia="仿宋" w:hAnsi="仿宋" w:hint="eastAsia"/>
          <w:color w:val="333333"/>
          <w:sz w:val="28"/>
          <w:szCs w:val="28"/>
        </w:rPr>
        <w:t>，</w:t>
      </w:r>
      <w:r w:rsidRPr="00701C38">
        <w:rPr>
          <w:rFonts w:ascii="仿宋" w:eastAsia="仿宋" w:hAnsi="仿宋" w:hint="eastAsia"/>
          <w:color w:val="333333"/>
          <w:sz w:val="28"/>
          <w:szCs w:val="28"/>
        </w:rPr>
        <w:t>有效保证了信息公开的时效性，</w:t>
      </w:r>
      <w:r w:rsidRPr="00701C38">
        <w:rPr>
          <w:rFonts w:ascii="仿宋" w:eastAsia="仿宋" w:hAnsi="仿宋"/>
          <w:color w:val="333333"/>
          <w:sz w:val="28"/>
          <w:szCs w:val="28"/>
        </w:rPr>
        <w:t>保障</w:t>
      </w:r>
      <w:r w:rsidRPr="00701C38">
        <w:rPr>
          <w:rFonts w:ascii="仿宋" w:eastAsia="仿宋" w:hAnsi="仿宋" w:hint="eastAsia"/>
          <w:color w:val="333333"/>
          <w:sz w:val="28"/>
          <w:szCs w:val="28"/>
        </w:rPr>
        <w:t>了广大师生与社会公众</w:t>
      </w:r>
      <w:r w:rsidRPr="00701C38">
        <w:rPr>
          <w:rFonts w:ascii="仿宋" w:eastAsia="仿宋" w:hAnsi="仿宋"/>
          <w:color w:val="333333"/>
          <w:sz w:val="28"/>
          <w:szCs w:val="28"/>
        </w:rPr>
        <w:t>的知情权、参与权和监督权落到实处</w:t>
      </w:r>
      <w:r w:rsidRPr="00701C38">
        <w:rPr>
          <w:rFonts w:ascii="仿宋" w:eastAsia="仿宋" w:hAnsi="仿宋" w:hint="eastAsia"/>
          <w:color w:val="333333"/>
          <w:sz w:val="28"/>
          <w:szCs w:val="28"/>
        </w:rPr>
        <w:t>。</w:t>
      </w:r>
    </w:p>
    <w:p w:rsidR="00E77442" w:rsidRPr="00701C38" w:rsidRDefault="00C75328" w:rsidP="008536BF">
      <w:pPr>
        <w:pStyle w:val="a5"/>
        <w:snapToGrid w:val="0"/>
        <w:spacing w:before="0" w:beforeAutospacing="0" w:after="0" w:afterAutospacing="0" w:line="480" w:lineRule="exact"/>
        <w:ind w:firstLine="560"/>
        <w:jc w:val="both"/>
        <w:rPr>
          <w:rStyle w:val="a6"/>
          <w:rFonts w:ascii="仿宋" w:eastAsia="仿宋" w:hAnsi="仿宋" w:hint="eastAsia"/>
          <w:color w:val="333333"/>
          <w:sz w:val="28"/>
          <w:szCs w:val="28"/>
        </w:rPr>
      </w:pPr>
      <w:r w:rsidRPr="00701C38">
        <w:rPr>
          <w:rStyle w:val="a6"/>
          <w:rFonts w:ascii="仿宋" w:eastAsia="仿宋" w:hAnsi="仿宋"/>
          <w:color w:val="333333"/>
          <w:sz w:val="28"/>
          <w:szCs w:val="28"/>
        </w:rPr>
        <w:t>二、</w:t>
      </w:r>
      <w:r w:rsidRPr="00701C38">
        <w:rPr>
          <w:rStyle w:val="a6"/>
          <w:rFonts w:ascii="仿宋" w:eastAsia="仿宋" w:hAnsi="仿宋" w:hint="eastAsia"/>
          <w:color w:val="333333"/>
          <w:sz w:val="28"/>
          <w:szCs w:val="28"/>
        </w:rPr>
        <w:t>学校主动公开</w:t>
      </w:r>
      <w:r w:rsidRPr="00701C38">
        <w:rPr>
          <w:rStyle w:val="a6"/>
          <w:rFonts w:ascii="仿宋" w:eastAsia="仿宋" w:hAnsi="仿宋"/>
          <w:color w:val="333333"/>
          <w:sz w:val="28"/>
          <w:szCs w:val="28"/>
        </w:rPr>
        <w:t>信息情况</w:t>
      </w:r>
    </w:p>
    <w:p w:rsidR="00E77442" w:rsidRPr="00701C38" w:rsidRDefault="00D65CCD" w:rsidP="008536BF">
      <w:pPr>
        <w:pStyle w:val="a5"/>
        <w:snapToGrid w:val="0"/>
        <w:spacing w:before="0" w:beforeAutospacing="0" w:after="0" w:afterAutospacing="0" w:line="480" w:lineRule="exact"/>
        <w:ind w:firstLine="560"/>
        <w:jc w:val="both"/>
        <w:rPr>
          <w:rFonts w:ascii="仿宋" w:eastAsia="仿宋" w:hAnsi="仿宋"/>
          <w:color w:val="000000"/>
          <w:spacing w:val="15"/>
          <w:sz w:val="28"/>
          <w:szCs w:val="28"/>
        </w:rPr>
      </w:pPr>
      <w:r w:rsidRPr="00701C38">
        <w:rPr>
          <w:rFonts w:ascii="仿宋" w:eastAsia="仿宋" w:hAnsi="仿宋" w:hint="eastAsia"/>
          <w:color w:val="333333"/>
          <w:sz w:val="28"/>
          <w:szCs w:val="28"/>
        </w:rPr>
        <w:t>2013</w:t>
      </w:r>
      <w:r w:rsidR="00C75328" w:rsidRPr="00701C38">
        <w:rPr>
          <w:rFonts w:ascii="仿宋" w:eastAsia="仿宋" w:hAnsi="仿宋" w:hint="eastAsia"/>
          <w:color w:val="333333"/>
          <w:sz w:val="28"/>
          <w:szCs w:val="28"/>
        </w:rPr>
        <w:t>—</w:t>
      </w:r>
      <w:r w:rsidRPr="00701C38">
        <w:rPr>
          <w:rFonts w:ascii="仿宋" w:eastAsia="仿宋" w:hAnsi="仿宋" w:hint="eastAsia"/>
          <w:color w:val="333333"/>
          <w:sz w:val="28"/>
          <w:szCs w:val="28"/>
        </w:rPr>
        <w:t>2014</w:t>
      </w:r>
      <w:r w:rsidR="00C75328" w:rsidRPr="00701C38">
        <w:rPr>
          <w:rFonts w:ascii="仿宋" w:eastAsia="仿宋" w:hAnsi="仿宋" w:hint="eastAsia"/>
          <w:color w:val="333333"/>
          <w:sz w:val="28"/>
          <w:szCs w:val="28"/>
        </w:rPr>
        <w:t>学年，学校按照教育部</w:t>
      </w:r>
      <w:r w:rsidR="00C75328" w:rsidRPr="00701C38">
        <w:rPr>
          <w:rFonts w:ascii="仿宋" w:eastAsia="仿宋" w:hAnsi="仿宋" w:hint="eastAsia"/>
          <w:color w:val="000000"/>
          <w:sz w:val="28"/>
          <w:szCs w:val="28"/>
        </w:rPr>
        <w:t>《高等学校信息公开办法》</w:t>
      </w:r>
      <w:r w:rsidR="00D572C3" w:rsidRPr="00701C38">
        <w:rPr>
          <w:rFonts w:ascii="仿宋" w:eastAsia="仿宋" w:hAnsi="仿宋" w:hint="eastAsia"/>
          <w:color w:val="000000"/>
          <w:sz w:val="28"/>
          <w:szCs w:val="28"/>
        </w:rPr>
        <w:t>、《高等学校信息公开事项清单》</w:t>
      </w:r>
      <w:r w:rsidR="00C75328" w:rsidRPr="00701C38">
        <w:rPr>
          <w:rFonts w:ascii="仿宋" w:eastAsia="仿宋" w:hAnsi="仿宋" w:hint="eastAsia"/>
          <w:color w:val="000000"/>
          <w:sz w:val="28"/>
          <w:szCs w:val="28"/>
        </w:rPr>
        <w:t>的</w:t>
      </w:r>
      <w:r w:rsidR="00C75328" w:rsidRPr="00701C38">
        <w:rPr>
          <w:rFonts w:ascii="仿宋" w:eastAsia="仿宋" w:hAnsi="仿宋" w:hint="eastAsia"/>
          <w:color w:val="333333"/>
          <w:sz w:val="28"/>
          <w:szCs w:val="28"/>
        </w:rPr>
        <w:t>有关要求，以公开为原则，以不公开为例外，主动公开学校信息。</w:t>
      </w:r>
    </w:p>
    <w:p w:rsidR="00E77442" w:rsidRPr="00701C38" w:rsidRDefault="00C75328" w:rsidP="008536BF">
      <w:pPr>
        <w:pStyle w:val="a5"/>
        <w:snapToGrid w:val="0"/>
        <w:spacing w:before="0" w:beforeAutospacing="0" w:after="0" w:afterAutospacing="0" w:line="480" w:lineRule="exact"/>
        <w:ind w:firstLine="562"/>
        <w:jc w:val="both"/>
        <w:rPr>
          <w:rFonts w:ascii="仿宋" w:eastAsia="仿宋" w:hAnsi="仿宋" w:hint="eastAsia"/>
          <w:color w:val="333333"/>
          <w:sz w:val="28"/>
          <w:szCs w:val="28"/>
        </w:rPr>
      </w:pPr>
      <w:r w:rsidRPr="00701C38">
        <w:rPr>
          <w:rStyle w:val="a6"/>
          <w:rFonts w:ascii="仿宋" w:eastAsia="仿宋" w:hAnsi="仿宋" w:hint="eastAsia"/>
          <w:color w:val="333333"/>
          <w:sz w:val="28"/>
          <w:szCs w:val="28"/>
        </w:rPr>
        <w:t>（一）</w:t>
      </w:r>
      <w:r w:rsidRPr="00701C38">
        <w:rPr>
          <w:rStyle w:val="a6"/>
          <w:rFonts w:ascii="仿宋" w:eastAsia="仿宋" w:hAnsi="仿宋"/>
          <w:color w:val="333333"/>
          <w:sz w:val="28"/>
          <w:szCs w:val="28"/>
        </w:rPr>
        <w:t>主动公开</w:t>
      </w:r>
      <w:r w:rsidRPr="00701C38">
        <w:rPr>
          <w:rStyle w:val="a6"/>
          <w:rFonts w:ascii="仿宋" w:eastAsia="仿宋" w:hAnsi="仿宋" w:hint="eastAsia"/>
          <w:color w:val="333333"/>
          <w:sz w:val="28"/>
          <w:szCs w:val="28"/>
        </w:rPr>
        <w:t>信息的数量</w:t>
      </w:r>
    </w:p>
    <w:p w:rsidR="00AB513F" w:rsidRPr="00701C38" w:rsidRDefault="00005429" w:rsidP="00025EE8">
      <w:pPr>
        <w:spacing w:line="480" w:lineRule="exact"/>
        <w:ind w:firstLineChars="200" w:firstLine="560"/>
        <w:rPr>
          <w:rFonts w:ascii="仿宋" w:eastAsia="仿宋" w:hAnsi="仿宋"/>
          <w:sz w:val="28"/>
          <w:szCs w:val="28"/>
        </w:rPr>
      </w:pPr>
      <w:r>
        <w:rPr>
          <w:rFonts w:ascii="仿宋" w:eastAsia="仿宋" w:hAnsi="仿宋"/>
          <w:sz w:val="28"/>
          <w:szCs w:val="28"/>
        </w:rPr>
        <w:t>全校</w:t>
      </w:r>
      <w:r w:rsidR="00AB513F" w:rsidRPr="00701C38">
        <w:rPr>
          <w:rFonts w:ascii="仿宋" w:eastAsia="仿宋" w:hAnsi="仿宋"/>
          <w:sz w:val="28"/>
          <w:szCs w:val="28"/>
        </w:rPr>
        <w:t>主动公开信息共3</w:t>
      </w:r>
      <w:r>
        <w:rPr>
          <w:rFonts w:ascii="仿宋" w:eastAsia="仿宋" w:hAnsi="仿宋" w:hint="eastAsia"/>
          <w:sz w:val="28"/>
          <w:szCs w:val="28"/>
        </w:rPr>
        <w:t>610</w:t>
      </w:r>
      <w:r w:rsidR="00AB513F" w:rsidRPr="00701C38">
        <w:rPr>
          <w:rFonts w:ascii="仿宋" w:eastAsia="仿宋" w:hAnsi="仿宋"/>
          <w:sz w:val="28"/>
          <w:szCs w:val="28"/>
        </w:rPr>
        <w:t>条。其中，通过门户网站、各职能部门网站公布各类信息</w:t>
      </w:r>
      <w:r w:rsidR="00AB513F" w:rsidRPr="00701C38">
        <w:rPr>
          <w:rFonts w:ascii="仿宋" w:eastAsia="仿宋" w:hAnsi="仿宋" w:hint="eastAsia"/>
          <w:sz w:val="28"/>
          <w:szCs w:val="28"/>
        </w:rPr>
        <w:t>3010</w:t>
      </w:r>
      <w:r w:rsidR="00AB513F" w:rsidRPr="00701C38">
        <w:rPr>
          <w:rFonts w:ascii="仿宋" w:eastAsia="仿宋" w:hAnsi="仿宋"/>
          <w:sz w:val="28"/>
          <w:szCs w:val="28"/>
        </w:rPr>
        <w:t>条，</w:t>
      </w:r>
      <w:r w:rsidR="00AB513F" w:rsidRPr="00701C38">
        <w:rPr>
          <w:rFonts w:ascii="仿宋" w:eastAsia="仿宋" w:hAnsi="仿宋" w:hint="eastAsia"/>
          <w:sz w:val="28"/>
          <w:szCs w:val="28"/>
        </w:rPr>
        <w:t>微信平台39条，</w:t>
      </w:r>
      <w:r w:rsidR="00AB513F" w:rsidRPr="00701C38">
        <w:rPr>
          <w:rFonts w:ascii="仿宋" w:eastAsia="仿宋" w:hAnsi="仿宋"/>
          <w:sz w:val="28"/>
          <w:szCs w:val="28"/>
        </w:rPr>
        <w:t>通过文件主动公开信息3</w:t>
      </w:r>
      <w:r w:rsidR="00AB513F" w:rsidRPr="00701C38">
        <w:rPr>
          <w:rFonts w:ascii="仿宋" w:eastAsia="仿宋" w:hAnsi="仿宋" w:hint="eastAsia"/>
          <w:sz w:val="28"/>
          <w:szCs w:val="28"/>
        </w:rPr>
        <w:t>28条，</w:t>
      </w:r>
      <w:r w:rsidR="00AB513F" w:rsidRPr="00701C38">
        <w:rPr>
          <w:rFonts w:ascii="仿宋" w:eastAsia="仿宋" w:hAnsi="仿宋"/>
          <w:sz w:val="28"/>
          <w:szCs w:val="28"/>
        </w:rPr>
        <w:t>通过学校领导信箱与公开电话处理答复相关问题</w:t>
      </w:r>
      <w:r w:rsidR="00AB513F" w:rsidRPr="00701C38">
        <w:rPr>
          <w:rFonts w:ascii="仿宋" w:eastAsia="仿宋" w:hAnsi="仿宋" w:hint="eastAsia"/>
          <w:sz w:val="28"/>
          <w:szCs w:val="28"/>
        </w:rPr>
        <w:t>233</w:t>
      </w:r>
      <w:r w:rsidR="00AB513F" w:rsidRPr="00701C38">
        <w:rPr>
          <w:rFonts w:ascii="仿宋" w:eastAsia="仿宋" w:hAnsi="仿宋"/>
          <w:sz w:val="28"/>
          <w:szCs w:val="28"/>
        </w:rPr>
        <w:t>件。</w:t>
      </w:r>
    </w:p>
    <w:p w:rsidR="00AB513F" w:rsidRPr="00701C38" w:rsidRDefault="00AB513F" w:rsidP="00025EE8">
      <w:pPr>
        <w:spacing w:line="480" w:lineRule="exact"/>
        <w:ind w:firstLineChars="200" w:firstLine="560"/>
        <w:rPr>
          <w:rFonts w:ascii="仿宋" w:eastAsia="仿宋" w:hAnsi="仿宋"/>
          <w:sz w:val="28"/>
          <w:szCs w:val="28"/>
        </w:rPr>
      </w:pPr>
      <w:r w:rsidRPr="00701C38">
        <w:rPr>
          <w:rFonts w:ascii="仿宋" w:eastAsia="仿宋" w:hAnsi="仿宋"/>
          <w:sz w:val="28"/>
          <w:szCs w:val="28"/>
        </w:rPr>
        <w:t>一学年来，召开全校教代会1次、校务（党务）公开大会1次、各层面重大事项通报座谈会、讨论会18次。</w:t>
      </w:r>
    </w:p>
    <w:p w:rsidR="00AB513F" w:rsidRPr="00701C38" w:rsidRDefault="00AB513F" w:rsidP="00025EE8">
      <w:pPr>
        <w:spacing w:line="480" w:lineRule="exact"/>
        <w:ind w:firstLineChars="200" w:firstLine="560"/>
        <w:rPr>
          <w:rFonts w:ascii="仿宋" w:eastAsia="仿宋" w:hAnsi="仿宋"/>
          <w:sz w:val="28"/>
          <w:szCs w:val="28"/>
        </w:rPr>
      </w:pPr>
      <w:r w:rsidRPr="00701C38">
        <w:rPr>
          <w:rFonts w:ascii="仿宋" w:eastAsia="仿宋" w:hAnsi="仿宋"/>
          <w:sz w:val="28"/>
          <w:szCs w:val="28"/>
        </w:rPr>
        <w:t>通过会议渠道面向全校及时主动征集“十三五”</w:t>
      </w:r>
      <w:r w:rsidR="00005429">
        <w:rPr>
          <w:rFonts w:ascii="仿宋" w:eastAsia="仿宋" w:hAnsi="仿宋"/>
          <w:sz w:val="28"/>
          <w:szCs w:val="28"/>
        </w:rPr>
        <w:t>发展规划</w:t>
      </w:r>
      <w:r w:rsidRPr="00701C38">
        <w:rPr>
          <w:rFonts w:ascii="仿宋" w:eastAsia="仿宋" w:hAnsi="仿宋"/>
          <w:sz w:val="28"/>
          <w:szCs w:val="28"/>
        </w:rPr>
        <w:t>、学校供热</w:t>
      </w:r>
      <w:r w:rsidRPr="00701C38">
        <w:rPr>
          <w:rFonts w:ascii="仿宋" w:eastAsia="仿宋" w:hAnsi="仿宋"/>
          <w:sz w:val="28"/>
          <w:szCs w:val="28"/>
        </w:rPr>
        <w:lastRenderedPageBreak/>
        <w:t>并网、校内津贴制度改革等涉及学校改革发展全局、关系广大教职工切身利益和师生普遍关心的重大事项</w:t>
      </w:r>
      <w:r w:rsidR="00005429">
        <w:rPr>
          <w:rFonts w:ascii="仿宋" w:eastAsia="仿宋" w:hAnsi="仿宋" w:hint="eastAsia"/>
          <w:sz w:val="28"/>
          <w:szCs w:val="28"/>
        </w:rPr>
        <w:t>的意见</w:t>
      </w:r>
      <w:r w:rsidRPr="00701C38">
        <w:rPr>
          <w:rFonts w:ascii="仿宋" w:eastAsia="仿宋" w:hAnsi="仿宋"/>
          <w:sz w:val="28"/>
          <w:szCs w:val="28"/>
        </w:rPr>
        <w:t>。</w:t>
      </w:r>
      <w:r w:rsidRPr="00701C38">
        <w:rPr>
          <w:rFonts w:ascii="仿宋" w:eastAsia="仿宋" w:hAnsi="仿宋"/>
          <w:sz w:val="28"/>
          <w:szCs w:val="28"/>
        </w:rPr>
        <w:br/>
      </w:r>
      <w:r w:rsidR="00025EE8" w:rsidRPr="00701C38">
        <w:rPr>
          <w:rFonts w:ascii="仿宋" w:eastAsia="仿宋" w:hAnsi="仿宋" w:hint="eastAsia"/>
          <w:sz w:val="28"/>
          <w:szCs w:val="28"/>
        </w:rPr>
        <w:t xml:space="preserve">    </w:t>
      </w:r>
      <w:r w:rsidRPr="00701C38">
        <w:rPr>
          <w:rFonts w:ascii="仿宋" w:eastAsia="仿宋" w:hAnsi="仿宋"/>
          <w:sz w:val="28"/>
          <w:szCs w:val="28"/>
        </w:rPr>
        <w:t>一学年来，学校编印了《长春理工大学2013年年鉴》《长春理工大学画册》，出版《校报》</w:t>
      </w:r>
      <w:r w:rsidRPr="00701C38">
        <w:rPr>
          <w:rFonts w:ascii="仿宋" w:eastAsia="仿宋" w:hAnsi="仿宋" w:hint="eastAsia"/>
          <w:sz w:val="28"/>
          <w:szCs w:val="28"/>
        </w:rPr>
        <w:t>14</w:t>
      </w:r>
      <w:r w:rsidRPr="00701C38">
        <w:rPr>
          <w:rFonts w:ascii="仿宋" w:eastAsia="仿宋" w:hAnsi="仿宋"/>
          <w:sz w:val="28"/>
          <w:szCs w:val="28"/>
        </w:rPr>
        <w:t>期、《校友通讯》</w:t>
      </w:r>
      <w:r w:rsidRPr="00701C38">
        <w:rPr>
          <w:rFonts w:ascii="仿宋" w:eastAsia="仿宋" w:hAnsi="仿宋" w:hint="eastAsia"/>
          <w:sz w:val="28"/>
          <w:szCs w:val="28"/>
        </w:rPr>
        <w:t>7</w:t>
      </w:r>
      <w:r w:rsidRPr="00701C38">
        <w:rPr>
          <w:rFonts w:ascii="仿宋" w:eastAsia="仿宋" w:hAnsi="仿宋"/>
          <w:sz w:val="28"/>
          <w:szCs w:val="28"/>
        </w:rPr>
        <w:t>期、《长理信息》</w:t>
      </w:r>
      <w:r w:rsidRPr="00701C38">
        <w:rPr>
          <w:rFonts w:ascii="仿宋" w:eastAsia="仿宋" w:hAnsi="仿宋" w:hint="eastAsia"/>
          <w:sz w:val="28"/>
          <w:szCs w:val="28"/>
        </w:rPr>
        <w:t>18</w:t>
      </w:r>
      <w:r w:rsidRPr="00701C38">
        <w:rPr>
          <w:rFonts w:ascii="仿宋" w:eastAsia="仿宋" w:hAnsi="仿宋"/>
          <w:sz w:val="28"/>
          <w:szCs w:val="28"/>
        </w:rPr>
        <w:t>期，发布《长春理工大学基本统计数据通报》4期、《校长信箱来信及处理情况通报》2期，制作电视新闻</w:t>
      </w:r>
      <w:r w:rsidRPr="00701C38">
        <w:rPr>
          <w:rFonts w:ascii="仿宋" w:eastAsia="仿宋" w:hAnsi="仿宋" w:hint="eastAsia"/>
          <w:sz w:val="28"/>
          <w:szCs w:val="28"/>
        </w:rPr>
        <w:t>和</w:t>
      </w:r>
      <w:r w:rsidRPr="00701C38">
        <w:rPr>
          <w:rFonts w:ascii="仿宋" w:eastAsia="仿宋" w:hAnsi="仿宋"/>
          <w:sz w:val="28"/>
          <w:szCs w:val="28"/>
        </w:rPr>
        <w:t>其他专题</w:t>
      </w:r>
      <w:r w:rsidRPr="00701C38">
        <w:rPr>
          <w:rFonts w:ascii="仿宋" w:eastAsia="仿宋" w:hAnsi="仿宋" w:hint="eastAsia"/>
          <w:sz w:val="28"/>
          <w:szCs w:val="28"/>
        </w:rPr>
        <w:t>10期</w:t>
      </w:r>
      <w:r w:rsidRPr="00701C38">
        <w:rPr>
          <w:rFonts w:ascii="仿宋" w:eastAsia="仿宋" w:hAnsi="仿宋"/>
          <w:sz w:val="28"/>
          <w:szCs w:val="28"/>
        </w:rPr>
        <w:t>，在校外新闻媒体发布新闻稿件</w:t>
      </w:r>
      <w:r w:rsidRPr="00701C38">
        <w:rPr>
          <w:rFonts w:ascii="仿宋" w:eastAsia="仿宋" w:hAnsi="仿宋" w:hint="eastAsia"/>
          <w:sz w:val="28"/>
          <w:szCs w:val="28"/>
        </w:rPr>
        <w:t>340</w:t>
      </w:r>
      <w:r w:rsidRPr="00701C38">
        <w:rPr>
          <w:rFonts w:ascii="仿宋" w:eastAsia="仿宋" w:hAnsi="仿宋"/>
          <w:sz w:val="28"/>
          <w:szCs w:val="28"/>
        </w:rPr>
        <w:t xml:space="preserve">篇。 </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b/>
          <w:color w:val="333333"/>
          <w:sz w:val="28"/>
          <w:szCs w:val="28"/>
        </w:rPr>
      </w:pPr>
      <w:r w:rsidRPr="00701C38">
        <w:rPr>
          <w:rFonts w:ascii="仿宋" w:eastAsia="仿宋" w:hAnsi="仿宋" w:hint="eastAsia"/>
          <w:b/>
          <w:color w:val="333333"/>
          <w:sz w:val="28"/>
          <w:szCs w:val="28"/>
        </w:rPr>
        <w:t>（二）主动公开信息的内容</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1.基本信息</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（1）办学规模、校级领导班子简介及分工、学校机构设置、学科情况、专业情况、各类在校生情况、教师和专业技术人员数量等办学基本情况</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（2）学校章程及制定的各项规章制度</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（3）教职工代表大会相关制度、工作报告</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（4）学术委员会相关制度、年度报告</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（5）学校发展规划、年度工作计划及重点工作安排</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（6）信息公开年度报告</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2.招生考试信息</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（7）招生章程及特殊类型招生办法，分批次、分科类招生计划</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（8）保送、自主选拔录取、高水平运动员和艺术特长生招生等特殊类型招生入选考生资格及测试结果</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（9）考生个人录取信息查询渠道和办法，分批次、分科类录取人数和录取最低分</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（10）招生咨询及考生申诉渠道，新生复查期间有关举报、调查及处理结果</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（11）研究生招生简章、招生专业目录、复试录取办法，</w:t>
      </w:r>
      <w:r w:rsidR="00B60471" w:rsidRPr="00701C38">
        <w:rPr>
          <w:rFonts w:ascii="仿宋" w:eastAsia="仿宋" w:hAnsi="仿宋" w:hint="eastAsia"/>
          <w:sz w:val="28"/>
          <w:szCs w:val="28"/>
        </w:rPr>
        <w:t>各学院各</w:t>
      </w:r>
      <w:r w:rsidRPr="00701C38">
        <w:rPr>
          <w:rFonts w:ascii="仿宋" w:eastAsia="仿宋" w:hAnsi="仿宋" w:hint="eastAsia"/>
          <w:sz w:val="28"/>
          <w:szCs w:val="28"/>
        </w:rPr>
        <w:t>专业招收研究生人数</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（12</w:t>
      </w:r>
      <w:r w:rsidR="0036529C" w:rsidRPr="00701C38">
        <w:rPr>
          <w:rFonts w:ascii="仿宋" w:eastAsia="仿宋" w:hAnsi="仿宋" w:hint="eastAsia"/>
          <w:sz w:val="28"/>
          <w:szCs w:val="28"/>
        </w:rPr>
        <w:t>）研究生复试</w:t>
      </w:r>
      <w:r w:rsidRPr="00701C38">
        <w:rPr>
          <w:rFonts w:ascii="仿宋" w:eastAsia="仿宋" w:hAnsi="仿宋" w:hint="eastAsia"/>
          <w:sz w:val="28"/>
          <w:szCs w:val="28"/>
        </w:rPr>
        <w:t>成绩</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（13）拟录取研究生名单</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lastRenderedPageBreak/>
        <w:t>（14）研究生招生咨询及申诉渠道</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3.财务、资产及收费信息</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（15）财务、资产管理制度</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（16）受捐赠财产的使用与管理情况</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（17）校办企业资产、负债、国有资产保值增值等信息</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（18）仪器设备、图书、药品等物资设备采购和重大基建工程的招投标</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（19）收支预算总表、收入预算表、支出预算表、财政拨款支出预算表</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（20）收支决算总表、收入决算表、支出决算表、财政拨款支出决算表</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（21）收费项目、收费依据、收费标准及投诉方式</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4. 人事师资信息</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（22）校级领导干部社会兼职情况</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（23）校级领导干部因公出国（境）情况</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（24）岗位设置管理与聘用办法</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（25）校内中层干部任免、人员招聘信息</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（26）教职工争议解决办法</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5.教学质量信息</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（27）本科生占全日制在校生总数的比例、教师数量及结构</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（28）专业设置、当年新增专业、停招专业名单</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（29）全校开设课程总门数、实践教学学分占总学分比例、选修课学分占总学分比例</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（30）主讲本科课程的教授占教授总数的比例、教授授本科课程占课程总门次数的比例</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（31）促进毕业生就业的政策措施和指导服务</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（32）毕业生的规模、结构、就业率、就业流向</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（33）高校毕业生就业质量年度报告</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（34）艺术教育发展年度报告</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lastRenderedPageBreak/>
        <w:t>（35）本科教学质量报告</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6.学生管理服务信息</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（36）学籍管理办法</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（37）学生奖学金、助学金、学费减免、助学贷款、勤工俭学的申请与管理规定</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（38）学生奖励处罚办法</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（39）学生申诉办法</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7.学风建设信息</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（40）学风建设机构</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（41）学术规范制度</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（42）学术不端行为查处机制</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8.学位、学科信息</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（43）授予博士、硕士、学士学位的基本要求</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（44）拟授予硕士、博士学位同等学力人员资格审查和学力水平认定</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（45）新增硕士、博士学位授权学科或专业学位授权点审核办法</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（46）拟新增学位授权学科或专业学位授权点的申报及论证材料</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9.对外交流合作信息</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（47）中外合作办学情况</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（48）来华留学生管理相关规定</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10.其他</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（49）</w:t>
      </w:r>
      <w:r w:rsidR="004B20B0" w:rsidRPr="00701C38">
        <w:rPr>
          <w:rFonts w:ascii="仿宋" w:eastAsia="仿宋" w:hAnsi="仿宋" w:hint="eastAsia"/>
          <w:sz w:val="28"/>
          <w:szCs w:val="28"/>
        </w:rPr>
        <w:t>群众路线教育督导组</w:t>
      </w:r>
      <w:r w:rsidRPr="00701C38">
        <w:rPr>
          <w:rFonts w:ascii="仿宋" w:eastAsia="仿宋" w:hAnsi="仿宋" w:hint="eastAsia"/>
          <w:sz w:val="28"/>
          <w:szCs w:val="28"/>
        </w:rPr>
        <w:t>反馈意见，落实反馈意见整改情况</w:t>
      </w:r>
    </w:p>
    <w:p w:rsidR="00872A09" w:rsidRPr="00701C38" w:rsidRDefault="00872A09" w:rsidP="001471A8">
      <w:pPr>
        <w:spacing w:line="480" w:lineRule="exact"/>
        <w:ind w:firstLineChars="200" w:firstLine="560"/>
        <w:rPr>
          <w:rFonts w:ascii="仿宋" w:eastAsia="仿宋" w:hAnsi="仿宋"/>
          <w:sz w:val="28"/>
          <w:szCs w:val="28"/>
        </w:rPr>
      </w:pPr>
      <w:r w:rsidRPr="00701C38">
        <w:rPr>
          <w:rFonts w:ascii="仿宋" w:eastAsia="仿宋" w:hAnsi="仿宋" w:hint="eastAsia"/>
          <w:sz w:val="28"/>
          <w:szCs w:val="28"/>
        </w:rPr>
        <w:t>（50）自然灾害等突发事件的应急处理预案、预警信息和处置情况，涉及学校的重大事件的调查和处理情况</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b/>
          <w:color w:val="333333"/>
          <w:sz w:val="28"/>
          <w:szCs w:val="28"/>
        </w:rPr>
      </w:pPr>
      <w:r w:rsidRPr="00701C38">
        <w:rPr>
          <w:rFonts w:ascii="仿宋" w:eastAsia="仿宋" w:hAnsi="仿宋" w:hint="eastAsia"/>
          <w:b/>
          <w:color w:val="333333"/>
          <w:sz w:val="28"/>
          <w:szCs w:val="28"/>
        </w:rPr>
        <w:t>（三）主动公开信息的方式和途径</w:t>
      </w:r>
    </w:p>
    <w:p w:rsidR="00E77442" w:rsidRPr="00701C38" w:rsidRDefault="00C75328" w:rsidP="008536BF">
      <w:pPr>
        <w:pStyle w:val="a5"/>
        <w:numPr>
          <w:ilvl w:val="0"/>
          <w:numId w:val="2"/>
        </w:numPr>
        <w:snapToGrid w:val="0"/>
        <w:spacing w:before="0" w:beforeAutospacing="0" w:after="0" w:afterAutospacing="0" w:line="480" w:lineRule="exact"/>
        <w:ind w:left="0"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互联网，通过学校网</w:t>
      </w:r>
      <w:r w:rsidR="00491FD9" w:rsidRPr="00701C38">
        <w:rPr>
          <w:rFonts w:ascii="仿宋" w:eastAsia="仿宋" w:hAnsi="仿宋" w:hint="eastAsia"/>
          <w:color w:val="333333"/>
          <w:sz w:val="28"/>
          <w:szCs w:val="28"/>
        </w:rPr>
        <w:t>、微信平台</w:t>
      </w:r>
      <w:r w:rsidRPr="00701C38">
        <w:rPr>
          <w:rFonts w:ascii="仿宋" w:eastAsia="仿宋" w:hAnsi="仿宋" w:hint="eastAsia"/>
          <w:color w:val="333333"/>
          <w:sz w:val="28"/>
          <w:szCs w:val="28"/>
        </w:rPr>
        <w:t>站向校内师生员工和社会公众主动公开信息，这是我校信息公开最主要和最重要的途径。</w:t>
      </w:r>
    </w:p>
    <w:p w:rsidR="00E77442" w:rsidRPr="00701C38" w:rsidRDefault="00C75328" w:rsidP="008536BF">
      <w:pPr>
        <w:pStyle w:val="a5"/>
        <w:numPr>
          <w:ilvl w:val="0"/>
          <w:numId w:val="2"/>
        </w:numPr>
        <w:snapToGrid w:val="0"/>
        <w:spacing w:before="0" w:beforeAutospacing="0" w:after="0" w:afterAutospacing="0" w:line="480" w:lineRule="exact"/>
        <w:ind w:left="0"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召开教代会、校务（党务）公开大会、党委常委会、校长办公会、中层干部会、情况通报会、各类座谈会等有关会议公开学校信息。</w:t>
      </w:r>
    </w:p>
    <w:p w:rsidR="00E77442" w:rsidRPr="00701C38" w:rsidRDefault="00C75328" w:rsidP="008536BF">
      <w:pPr>
        <w:pStyle w:val="a5"/>
        <w:numPr>
          <w:ilvl w:val="0"/>
          <w:numId w:val="2"/>
        </w:numPr>
        <w:snapToGrid w:val="0"/>
        <w:spacing w:before="0" w:beforeAutospacing="0" w:after="0" w:afterAutospacing="0" w:line="480" w:lineRule="exact"/>
        <w:ind w:left="0"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lastRenderedPageBreak/>
        <w:t>印发学校党委文件、校发文件，或以会议纪要、通知等形式面向全校或校内一定范围内公开信息。</w:t>
      </w:r>
    </w:p>
    <w:p w:rsidR="00E77442" w:rsidRPr="00701C38" w:rsidRDefault="00C75328" w:rsidP="008536BF">
      <w:pPr>
        <w:pStyle w:val="a5"/>
        <w:numPr>
          <w:ilvl w:val="0"/>
          <w:numId w:val="2"/>
        </w:numPr>
        <w:snapToGrid w:val="0"/>
        <w:spacing w:before="0" w:beforeAutospacing="0" w:after="0" w:afterAutospacing="0" w:line="480" w:lineRule="exact"/>
        <w:ind w:left="0"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定期编印出版学校年鉴、校报、长理信息、学生手册、教师手册、统计通报和上报重大事项报告等资料公开信息。</w:t>
      </w:r>
    </w:p>
    <w:p w:rsidR="00E77442" w:rsidRDefault="00C75328" w:rsidP="008536BF">
      <w:pPr>
        <w:pStyle w:val="a5"/>
        <w:numPr>
          <w:ilvl w:val="0"/>
          <w:numId w:val="2"/>
        </w:numPr>
        <w:snapToGrid w:val="0"/>
        <w:spacing w:before="0" w:beforeAutospacing="0" w:after="0" w:afterAutospacing="0" w:line="480" w:lineRule="exact"/>
        <w:ind w:left="0"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通过校内广播、公告栏、宣传橱窗、电子显示屏、手机群发短信、官方微博等形式公布信息。</w:t>
      </w:r>
    </w:p>
    <w:p w:rsidR="00005429" w:rsidRPr="00701C38" w:rsidRDefault="00005429" w:rsidP="008536BF">
      <w:pPr>
        <w:pStyle w:val="a5"/>
        <w:numPr>
          <w:ilvl w:val="0"/>
          <w:numId w:val="2"/>
        </w:numPr>
        <w:snapToGrid w:val="0"/>
        <w:spacing w:before="0" w:beforeAutospacing="0" w:after="0" w:afterAutospacing="0" w:line="480" w:lineRule="exact"/>
        <w:ind w:left="0" w:firstLine="560"/>
        <w:jc w:val="both"/>
        <w:rPr>
          <w:rFonts w:ascii="仿宋" w:eastAsia="仿宋" w:hAnsi="仿宋" w:hint="eastAsia"/>
          <w:color w:val="333333"/>
          <w:sz w:val="28"/>
          <w:szCs w:val="28"/>
        </w:rPr>
      </w:pPr>
      <w:r>
        <w:rPr>
          <w:rFonts w:ascii="仿宋" w:eastAsia="仿宋" w:hAnsi="仿宋" w:hint="eastAsia"/>
          <w:color w:val="333333"/>
          <w:sz w:val="28"/>
          <w:szCs w:val="28"/>
        </w:rPr>
        <w:t>通过学校办公自动化系统，及时发布学校各类信息。</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b/>
          <w:color w:val="333333"/>
          <w:sz w:val="28"/>
          <w:szCs w:val="28"/>
        </w:rPr>
      </w:pPr>
      <w:r w:rsidRPr="00701C38">
        <w:rPr>
          <w:rFonts w:ascii="仿宋" w:eastAsia="仿宋" w:hAnsi="仿宋" w:hint="eastAsia"/>
          <w:b/>
          <w:color w:val="333333"/>
          <w:sz w:val="28"/>
          <w:szCs w:val="28"/>
        </w:rPr>
        <w:t>（四）主动公开信息中的重点内容</w:t>
      </w:r>
    </w:p>
    <w:p w:rsidR="00E77442" w:rsidRPr="00701C38" w:rsidRDefault="00C75328" w:rsidP="008536BF">
      <w:pPr>
        <w:pStyle w:val="a5"/>
        <w:numPr>
          <w:ilvl w:val="0"/>
          <w:numId w:val="3"/>
        </w:numPr>
        <w:snapToGrid w:val="0"/>
        <w:spacing w:before="0" w:beforeAutospacing="0" w:after="0" w:afterAutospacing="0" w:line="480" w:lineRule="exact"/>
        <w:ind w:left="0" w:firstLine="560"/>
        <w:jc w:val="both"/>
        <w:rPr>
          <w:rFonts w:ascii="仿宋" w:eastAsia="仿宋" w:hAnsi="仿宋" w:hint="eastAsia"/>
          <w:b/>
          <w:color w:val="333333"/>
          <w:sz w:val="28"/>
          <w:szCs w:val="28"/>
        </w:rPr>
      </w:pPr>
      <w:r w:rsidRPr="00701C38">
        <w:rPr>
          <w:rFonts w:ascii="仿宋" w:eastAsia="仿宋" w:hAnsi="仿宋" w:hint="eastAsia"/>
          <w:b/>
          <w:color w:val="333333"/>
          <w:sz w:val="28"/>
          <w:szCs w:val="28"/>
        </w:rPr>
        <w:t>招生信息的公开情况</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长春理工大学招生办主要通过校务公开大会、网络媒体、平面媒体</w:t>
      </w:r>
      <w:r w:rsidR="007C428E">
        <w:rPr>
          <w:rFonts w:ascii="仿宋" w:eastAsia="仿宋" w:hAnsi="仿宋" w:hint="eastAsia"/>
          <w:color w:val="333333"/>
          <w:sz w:val="28"/>
          <w:szCs w:val="28"/>
        </w:rPr>
        <w:t>、电视媒体、广播媒体以及现</w:t>
      </w:r>
      <w:r w:rsidRPr="00701C38">
        <w:rPr>
          <w:rFonts w:ascii="仿宋" w:eastAsia="仿宋" w:hAnsi="仿宋" w:hint="eastAsia"/>
          <w:color w:val="333333"/>
          <w:sz w:val="28"/>
          <w:szCs w:val="28"/>
        </w:rPr>
        <w:t>场咨询等形式主动向校内和社会公开信息。</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（1）</w:t>
      </w:r>
      <w:r w:rsidR="00DB54B6" w:rsidRPr="00701C38">
        <w:rPr>
          <w:rFonts w:ascii="仿宋" w:eastAsia="仿宋" w:hAnsi="仿宋" w:hint="eastAsia"/>
          <w:sz w:val="28"/>
          <w:szCs w:val="28"/>
        </w:rPr>
        <w:t>招生章程及特殊类型招生办法，分批次、分科类招生计划</w:t>
      </w:r>
    </w:p>
    <w:p w:rsidR="00E77442" w:rsidRPr="00701C38" w:rsidRDefault="00C75328" w:rsidP="008536BF">
      <w:pPr>
        <w:pStyle w:val="a5"/>
        <w:snapToGrid w:val="0"/>
        <w:spacing w:before="0" w:beforeAutospacing="0" w:after="0" w:afterAutospacing="0" w:line="480" w:lineRule="exact"/>
        <w:ind w:firstLineChars="202" w:firstLine="566"/>
        <w:jc w:val="both"/>
        <w:rPr>
          <w:rFonts w:ascii="仿宋" w:eastAsia="仿宋" w:hAnsi="仿宋" w:cs="Times New Roman"/>
          <w:color w:val="333333"/>
          <w:sz w:val="28"/>
          <w:szCs w:val="28"/>
        </w:rPr>
      </w:pPr>
      <w:r w:rsidRPr="00701C38">
        <w:rPr>
          <w:rFonts w:ascii="仿宋" w:eastAsia="仿宋" w:hAnsi="仿宋" w:hint="eastAsia"/>
          <w:color w:val="333333"/>
          <w:sz w:val="28"/>
          <w:szCs w:val="28"/>
        </w:rPr>
        <w:t>网络媒体：官方网媒如教育部阳光高考网</w:t>
      </w:r>
      <w:r w:rsidRPr="00701C38">
        <w:rPr>
          <w:rFonts w:ascii="仿宋" w:eastAsia="仿宋" w:hAnsi="仿宋" w:cs="Times New Roman"/>
          <w:color w:val="333333"/>
          <w:sz w:val="28"/>
          <w:szCs w:val="28"/>
        </w:rPr>
        <w:t>（http://gaokao.chsi.com.cn/）、中国教育在线（http://www.eol.cn）、长春理工大学（http://www.cust.edu.cn/）等；主流商业网媒如新华网（http://www.xinhuanet.com/）、新浪网（http://www.sina.com.cn/）、吉林省教育电视台网（</w:t>
      </w:r>
      <w:hyperlink r:id="rId8" w:history="1">
        <w:r w:rsidRPr="00701C38">
          <w:rPr>
            <w:rFonts w:ascii="仿宋" w:eastAsia="仿宋" w:hAnsi="仿宋" w:cs="Times New Roman"/>
            <w:color w:val="333333"/>
            <w:sz w:val="28"/>
            <w:szCs w:val="28"/>
          </w:rPr>
          <w:t>http://www.jletv.cn/</w:t>
        </w:r>
      </w:hyperlink>
      <w:r w:rsidRPr="00701C38">
        <w:rPr>
          <w:rFonts w:ascii="仿宋" w:eastAsia="仿宋" w:hAnsi="仿宋" w:cs="Times New Roman"/>
          <w:color w:val="333333"/>
          <w:sz w:val="28"/>
          <w:szCs w:val="28"/>
        </w:rPr>
        <w:t>）；</w:t>
      </w:r>
    </w:p>
    <w:p w:rsidR="00E77442" w:rsidRPr="00701C38" w:rsidRDefault="00C75328" w:rsidP="008536BF">
      <w:pPr>
        <w:pStyle w:val="a5"/>
        <w:snapToGrid w:val="0"/>
        <w:spacing w:before="0" w:beforeAutospacing="0" w:after="0" w:afterAutospacing="0" w:line="480" w:lineRule="exact"/>
        <w:ind w:firstLineChars="202" w:firstLine="566"/>
        <w:jc w:val="both"/>
        <w:rPr>
          <w:rFonts w:ascii="仿宋" w:eastAsia="仿宋" w:hAnsi="仿宋" w:hint="eastAsia"/>
          <w:color w:val="333333"/>
          <w:sz w:val="28"/>
          <w:szCs w:val="28"/>
        </w:rPr>
      </w:pPr>
      <w:r w:rsidRPr="00701C38">
        <w:rPr>
          <w:rFonts w:ascii="仿宋" w:eastAsia="仿宋" w:hAnsi="仿宋" w:hint="eastAsia"/>
          <w:color w:val="333333"/>
          <w:sz w:val="28"/>
          <w:szCs w:val="28"/>
        </w:rPr>
        <w:t>平面媒体：学校校友通讯、新文化报、中国教育在线《大前程-高考全攻略》、吉林音像出版社《填报高考志愿技巧》以及学校印制的《招生简章暨报考指南》等；</w:t>
      </w:r>
    </w:p>
    <w:p w:rsidR="00E77442" w:rsidRPr="00701C38" w:rsidRDefault="00C75328" w:rsidP="008536BF">
      <w:pPr>
        <w:pStyle w:val="a5"/>
        <w:snapToGrid w:val="0"/>
        <w:spacing w:before="0" w:beforeAutospacing="0" w:after="0" w:afterAutospacing="0" w:line="480" w:lineRule="exact"/>
        <w:ind w:firstLineChars="202" w:firstLine="566"/>
        <w:jc w:val="both"/>
        <w:rPr>
          <w:rFonts w:ascii="仿宋" w:eastAsia="仿宋" w:hAnsi="仿宋" w:hint="eastAsia"/>
          <w:color w:val="333333"/>
          <w:sz w:val="28"/>
          <w:szCs w:val="28"/>
        </w:rPr>
      </w:pPr>
      <w:r w:rsidRPr="00701C38">
        <w:rPr>
          <w:rFonts w:ascii="仿宋" w:eastAsia="仿宋" w:hAnsi="仿宋" w:hint="eastAsia"/>
          <w:color w:val="333333"/>
          <w:sz w:val="28"/>
          <w:szCs w:val="28"/>
        </w:rPr>
        <w:t>电视媒体：吉林省教育电视台《招考就业大咨询》栏目；</w:t>
      </w:r>
    </w:p>
    <w:p w:rsidR="00E77442" w:rsidRPr="00701C38" w:rsidRDefault="00C75328" w:rsidP="008536BF">
      <w:pPr>
        <w:pStyle w:val="a5"/>
        <w:snapToGrid w:val="0"/>
        <w:spacing w:before="0" w:beforeAutospacing="0" w:after="0" w:afterAutospacing="0" w:line="480" w:lineRule="exact"/>
        <w:ind w:firstLineChars="202" w:firstLine="566"/>
        <w:jc w:val="both"/>
        <w:rPr>
          <w:rFonts w:ascii="仿宋" w:eastAsia="仿宋" w:hAnsi="仿宋" w:hint="eastAsia"/>
          <w:color w:val="333333"/>
          <w:sz w:val="28"/>
          <w:szCs w:val="28"/>
        </w:rPr>
      </w:pPr>
      <w:r w:rsidRPr="00701C38">
        <w:rPr>
          <w:rFonts w:ascii="仿宋" w:eastAsia="仿宋" w:hAnsi="仿宋" w:hint="eastAsia"/>
          <w:color w:val="333333"/>
          <w:sz w:val="28"/>
          <w:szCs w:val="28"/>
        </w:rPr>
        <w:t>广播媒体：吉林人民广播电台《政行风热线》栏目。</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（2）</w:t>
      </w:r>
      <w:r w:rsidR="00DB54B6" w:rsidRPr="00701C38">
        <w:rPr>
          <w:rFonts w:ascii="仿宋" w:eastAsia="仿宋" w:hAnsi="仿宋" w:hint="eastAsia"/>
          <w:sz w:val="28"/>
          <w:szCs w:val="28"/>
        </w:rPr>
        <w:t>保送、自主选拔录取、高水平运动员和艺术特长生招生等特殊类型招生入选考生资格及测试结果</w:t>
      </w:r>
      <w:r w:rsidRPr="00701C38">
        <w:rPr>
          <w:rFonts w:ascii="仿宋" w:eastAsia="仿宋" w:hAnsi="仿宋" w:cs="Times New Roman"/>
          <w:color w:val="333333"/>
          <w:sz w:val="28"/>
          <w:szCs w:val="28"/>
        </w:rPr>
        <w:t>。学校艺术特长生特殊类型招生办法通过招生办网页</w:t>
      </w:r>
      <w:hyperlink r:id="rId9" w:history="1">
        <w:r w:rsidRPr="00701C38">
          <w:rPr>
            <w:rStyle w:val="a7"/>
            <w:rFonts w:ascii="仿宋" w:eastAsia="仿宋" w:hAnsi="仿宋" w:cs="Times New Roman"/>
            <w:sz w:val="28"/>
            <w:szCs w:val="28"/>
            <w:u w:val="none"/>
          </w:rPr>
          <w:t>http://zsb.cust.edu.cn/</w:t>
        </w:r>
      </w:hyperlink>
      <w:r w:rsidRPr="00701C38">
        <w:rPr>
          <w:rFonts w:ascii="仿宋" w:eastAsia="仿宋" w:hAnsi="仿宋" w:hint="eastAsia"/>
          <w:color w:val="333333"/>
          <w:sz w:val="28"/>
          <w:szCs w:val="28"/>
        </w:rPr>
        <w:t xml:space="preserve"> 向社会公布。本年度未招收保送生、具有自主选拔录取资格考生、高水平运动员等其它特殊类型考生。</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Fonts w:ascii="仿宋" w:eastAsia="仿宋" w:hAnsi="仿宋" w:cs="Times New Roman"/>
          <w:color w:val="333333"/>
          <w:sz w:val="28"/>
          <w:szCs w:val="28"/>
        </w:rPr>
        <w:t>（3）</w:t>
      </w:r>
      <w:r w:rsidR="00DB54B6" w:rsidRPr="00701C38">
        <w:rPr>
          <w:rFonts w:ascii="仿宋" w:eastAsia="仿宋" w:hAnsi="仿宋" w:hint="eastAsia"/>
          <w:sz w:val="28"/>
          <w:szCs w:val="28"/>
        </w:rPr>
        <w:t>考生个人录取信息查询渠道和办法，分批次、分科类录取人数和录取最低分</w:t>
      </w:r>
      <w:r w:rsidRPr="00701C38">
        <w:rPr>
          <w:rFonts w:ascii="仿宋" w:eastAsia="仿宋" w:hAnsi="仿宋" w:cs="Times New Roman"/>
          <w:color w:val="333333"/>
          <w:sz w:val="28"/>
          <w:szCs w:val="28"/>
        </w:rPr>
        <w:t>。</w:t>
      </w:r>
      <w:r w:rsidR="00DB54B6" w:rsidRPr="00701C38">
        <w:rPr>
          <w:rFonts w:ascii="仿宋" w:eastAsia="仿宋" w:hAnsi="仿宋" w:hint="eastAsia"/>
          <w:sz w:val="28"/>
          <w:szCs w:val="28"/>
        </w:rPr>
        <w:t>招生咨询及考生申诉渠道，新生复查期间有关举报、调查及处理结果，</w:t>
      </w:r>
      <w:r w:rsidRPr="00701C38">
        <w:rPr>
          <w:rFonts w:ascii="仿宋" w:eastAsia="仿宋" w:hAnsi="仿宋" w:cs="Times New Roman"/>
          <w:color w:val="333333"/>
          <w:sz w:val="28"/>
          <w:szCs w:val="28"/>
        </w:rPr>
        <w:t>在</w:t>
      </w:r>
      <w:r w:rsidR="00231E2E" w:rsidRPr="00701C38">
        <w:rPr>
          <w:rFonts w:ascii="仿宋" w:eastAsia="仿宋" w:hAnsi="仿宋" w:cs="Times New Roman" w:hint="eastAsia"/>
          <w:color w:val="333333"/>
          <w:sz w:val="28"/>
          <w:szCs w:val="28"/>
        </w:rPr>
        <w:t>学校</w:t>
      </w:r>
      <w:r w:rsidRPr="00701C38">
        <w:rPr>
          <w:rFonts w:ascii="仿宋" w:eastAsia="仿宋" w:hAnsi="仿宋" w:cs="Times New Roman"/>
          <w:color w:val="333333"/>
          <w:sz w:val="28"/>
          <w:szCs w:val="28"/>
        </w:rPr>
        <w:t>招生办网页http://zsb.cust.edu.cn/向</w:t>
      </w:r>
      <w:r w:rsidRPr="00701C38">
        <w:rPr>
          <w:rFonts w:ascii="仿宋" w:eastAsia="仿宋" w:hAnsi="仿宋" w:hint="eastAsia"/>
          <w:color w:val="333333"/>
          <w:sz w:val="28"/>
          <w:szCs w:val="28"/>
        </w:rPr>
        <w:t>社会公布。</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lastRenderedPageBreak/>
        <w:t>（4）招生咨询、监督渠道和违规事件查处的信息公开情况。向全国31个省市区的中学邮寄1</w:t>
      </w:r>
      <w:r w:rsidR="00562570" w:rsidRPr="00701C38">
        <w:rPr>
          <w:rFonts w:ascii="仿宋" w:eastAsia="仿宋" w:hAnsi="仿宋" w:hint="eastAsia"/>
          <w:color w:val="333333"/>
          <w:sz w:val="28"/>
          <w:szCs w:val="28"/>
        </w:rPr>
        <w:t>2</w:t>
      </w:r>
      <w:r w:rsidRPr="00701C38">
        <w:rPr>
          <w:rFonts w:ascii="仿宋" w:eastAsia="仿宋" w:hAnsi="仿宋" w:hint="eastAsia"/>
          <w:color w:val="333333"/>
          <w:sz w:val="28"/>
          <w:szCs w:val="28"/>
        </w:rPr>
        <w:t>000份招生简章，向考生和家长发放长春理工大学报考指南6</w:t>
      </w:r>
      <w:r w:rsidR="00562570" w:rsidRPr="00701C38">
        <w:rPr>
          <w:rFonts w:ascii="仿宋" w:eastAsia="仿宋" w:hAnsi="仿宋" w:hint="eastAsia"/>
          <w:color w:val="333333"/>
          <w:sz w:val="28"/>
          <w:szCs w:val="28"/>
        </w:rPr>
        <w:t>5</w:t>
      </w:r>
      <w:r w:rsidRPr="00701C38">
        <w:rPr>
          <w:rFonts w:ascii="仿宋" w:eastAsia="仿宋" w:hAnsi="仿宋" w:hint="eastAsia"/>
          <w:color w:val="333333"/>
          <w:sz w:val="28"/>
          <w:szCs w:val="28"/>
        </w:rPr>
        <w:t>00余份；派出13组教师参加各地招生宣传现场会并到中学与学生面对面进行交流；协助省招办、吉林教育电视台参加“服务考生走基层”活动，深入吉林省八大地区与中学及考生面对面交流咨询；参加教育部阳光高考网络、吉林教育电视台、吉林人民广播电台举办的政风行风活动，参加新文化报举行的招生宣传答疑活动，在校友通讯上刊登招生宣传信息等。监督渠道采取上述方式同时公开，本学年度未发生招生违规事件。</w:t>
      </w:r>
    </w:p>
    <w:p w:rsidR="00B55DC0" w:rsidRPr="00701C38" w:rsidRDefault="00B55DC0"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（5）</w:t>
      </w:r>
      <w:r w:rsidRPr="00701C38">
        <w:rPr>
          <w:rFonts w:ascii="仿宋" w:eastAsia="仿宋" w:hAnsi="仿宋" w:hint="eastAsia"/>
          <w:sz w:val="28"/>
          <w:szCs w:val="28"/>
        </w:rPr>
        <w:t>研究生招生简章、招生专业目录、复试录取办法，各学院各专业招收研究生人数在研究生招生网</w:t>
      </w:r>
      <w:r w:rsidRPr="00701C38">
        <w:rPr>
          <w:rFonts w:ascii="仿宋" w:eastAsia="仿宋" w:hAnsi="仿宋"/>
          <w:sz w:val="28"/>
          <w:szCs w:val="28"/>
        </w:rPr>
        <w:t>http://yzb.cust.edu.cn/</w:t>
      </w:r>
      <w:r w:rsidRPr="00701C38">
        <w:rPr>
          <w:rFonts w:ascii="仿宋" w:eastAsia="仿宋" w:hAnsi="仿宋" w:hint="eastAsia"/>
          <w:sz w:val="28"/>
          <w:szCs w:val="28"/>
        </w:rPr>
        <w:t>公布</w:t>
      </w:r>
      <w:r w:rsidR="001A4B4C" w:rsidRPr="00701C38">
        <w:rPr>
          <w:rFonts w:ascii="仿宋" w:eastAsia="仿宋" w:hAnsi="仿宋" w:hint="eastAsia"/>
          <w:sz w:val="28"/>
          <w:szCs w:val="28"/>
        </w:rPr>
        <w:t>。</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b/>
          <w:color w:val="333333"/>
          <w:sz w:val="28"/>
          <w:szCs w:val="28"/>
        </w:rPr>
      </w:pPr>
      <w:r w:rsidRPr="00701C38">
        <w:rPr>
          <w:rFonts w:ascii="仿宋" w:eastAsia="仿宋" w:hAnsi="仿宋" w:hint="eastAsia"/>
          <w:b/>
          <w:color w:val="333333"/>
          <w:sz w:val="28"/>
          <w:szCs w:val="28"/>
        </w:rPr>
        <w:t>2. 财务</w:t>
      </w:r>
      <w:r w:rsidR="00B61ADB" w:rsidRPr="00701C38">
        <w:rPr>
          <w:rFonts w:ascii="仿宋" w:eastAsia="仿宋" w:hAnsi="仿宋" w:hint="eastAsia"/>
          <w:b/>
          <w:color w:val="333333"/>
          <w:sz w:val="28"/>
          <w:szCs w:val="28"/>
        </w:rPr>
        <w:t>资产信息</w:t>
      </w:r>
      <w:r w:rsidRPr="00701C38">
        <w:rPr>
          <w:rFonts w:ascii="仿宋" w:eastAsia="仿宋" w:hAnsi="仿宋" w:hint="eastAsia"/>
          <w:b/>
          <w:color w:val="333333"/>
          <w:sz w:val="28"/>
          <w:szCs w:val="28"/>
        </w:rPr>
        <w:t>公开情况</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1）财务信息的公开内容。主要包括：财务、资产管理制度；学校经费来源；年度经费预算、决算方案；财政性资金、受捐赠财产的使用与管理情况；仪器设备、图书、药品等物资设备的采购和重大基建工程的招投标；学生奖学金、助学金、学费减免、助学贷款与勤工俭学的申请与管理规定；收费的项目、依据、标准等。</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（2</w:t>
      </w:r>
      <w:r w:rsidR="00D905BE">
        <w:rPr>
          <w:rFonts w:ascii="仿宋" w:eastAsia="仿宋" w:hAnsi="仿宋" w:hint="eastAsia"/>
          <w:color w:val="333333"/>
          <w:sz w:val="28"/>
          <w:szCs w:val="28"/>
        </w:rPr>
        <w:t>）年度经费预算、决算</w:t>
      </w:r>
      <w:r w:rsidRPr="00701C38">
        <w:rPr>
          <w:rFonts w:ascii="仿宋" w:eastAsia="仿宋" w:hAnsi="仿宋" w:hint="eastAsia"/>
          <w:color w:val="333333"/>
          <w:sz w:val="28"/>
          <w:szCs w:val="28"/>
        </w:rPr>
        <w:t>的公开情况。主要包括：通过校务公开大会和教代会等形式进行公开；通过校报、</w:t>
      </w:r>
      <w:r w:rsidR="00C77C0D" w:rsidRPr="00701C38">
        <w:rPr>
          <w:rFonts w:ascii="仿宋" w:eastAsia="仿宋" w:hAnsi="仿宋" w:hint="eastAsia"/>
          <w:color w:val="333333"/>
          <w:sz w:val="28"/>
          <w:szCs w:val="28"/>
        </w:rPr>
        <w:t>校园有线电视对校内外直播和转播；以会议纪要</w:t>
      </w:r>
      <w:r w:rsidRPr="00701C38">
        <w:rPr>
          <w:rFonts w:ascii="仿宋" w:eastAsia="仿宋" w:hAnsi="仿宋" w:hint="eastAsia"/>
          <w:color w:val="333333"/>
          <w:sz w:val="28"/>
          <w:szCs w:val="28"/>
        </w:rPr>
        <w:t>形式发布；通过学校年鉴记载公开年度事业收支情况。</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（3）收费项目及标准、依据等信息公开情况。在招生咨询及信息发布会上向社会披露；在新生入学须知手册中公开；在学校网站上发布。</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Style w:val="a6"/>
          <w:rFonts w:ascii="仿宋" w:eastAsia="仿宋" w:hAnsi="仿宋" w:hint="eastAsia"/>
          <w:color w:val="333333"/>
          <w:sz w:val="28"/>
          <w:szCs w:val="28"/>
        </w:rPr>
        <w:t>三、</w:t>
      </w:r>
      <w:r w:rsidRPr="00701C38">
        <w:rPr>
          <w:rStyle w:val="a6"/>
          <w:rFonts w:ascii="仿宋" w:eastAsia="仿宋" w:hAnsi="仿宋"/>
          <w:color w:val="333333"/>
          <w:sz w:val="28"/>
          <w:szCs w:val="28"/>
        </w:rPr>
        <w:t>依申请公开和不予公开情况</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201</w:t>
      </w:r>
      <w:r w:rsidR="00D572C3" w:rsidRPr="00701C38">
        <w:rPr>
          <w:rFonts w:ascii="仿宋" w:eastAsia="仿宋" w:hAnsi="仿宋" w:hint="eastAsia"/>
          <w:color w:val="333333"/>
          <w:sz w:val="28"/>
          <w:szCs w:val="28"/>
        </w:rPr>
        <w:t>3</w:t>
      </w:r>
      <w:r w:rsidRPr="00701C38">
        <w:rPr>
          <w:rFonts w:ascii="仿宋" w:eastAsia="仿宋" w:hAnsi="仿宋" w:hint="eastAsia"/>
          <w:color w:val="333333"/>
          <w:sz w:val="28"/>
          <w:szCs w:val="28"/>
        </w:rPr>
        <w:t>—</w:t>
      </w:r>
      <w:r w:rsidR="00D572C3" w:rsidRPr="00701C38">
        <w:rPr>
          <w:rFonts w:ascii="仿宋" w:eastAsia="仿宋" w:hAnsi="仿宋" w:hint="eastAsia"/>
          <w:color w:val="333333"/>
          <w:sz w:val="28"/>
          <w:szCs w:val="28"/>
        </w:rPr>
        <w:t>2014</w:t>
      </w:r>
      <w:r w:rsidRPr="00701C38">
        <w:rPr>
          <w:rFonts w:ascii="仿宋" w:eastAsia="仿宋" w:hAnsi="仿宋" w:hint="eastAsia"/>
          <w:color w:val="333333"/>
          <w:sz w:val="28"/>
          <w:szCs w:val="28"/>
        </w:rPr>
        <w:t>学年，学校未接到信息公开申请，没有因依申请公开信息收取或减免费用情况。</w:t>
      </w:r>
    </w:p>
    <w:p w:rsidR="00E77442" w:rsidRPr="00701C38" w:rsidRDefault="00C75328" w:rsidP="008536BF">
      <w:pPr>
        <w:pStyle w:val="a5"/>
        <w:snapToGrid w:val="0"/>
        <w:spacing w:before="0" w:beforeAutospacing="0" w:after="0" w:afterAutospacing="0" w:line="480" w:lineRule="exact"/>
        <w:ind w:firstLine="562"/>
        <w:jc w:val="both"/>
        <w:rPr>
          <w:rFonts w:ascii="仿宋" w:eastAsia="仿宋" w:hAnsi="仿宋" w:hint="eastAsia"/>
          <w:color w:val="333333"/>
          <w:sz w:val="28"/>
          <w:szCs w:val="28"/>
        </w:rPr>
      </w:pPr>
      <w:r w:rsidRPr="00701C38">
        <w:rPr>
          <w:rStyle w:val="a6"/>
          <w:rFonts w:ascii="仿宋" w:eastAsia="仿宋" w:hAnsi="仿宋" w:hint="eastAsia"/>
          <w:color w:val="333333"/>
          <w:sz w:val="28"/>
          <w:szCs w:val="28"/>
        </w:rPr>
        <w:t>四、</w:t>
      </w:r>
      <w:r w:rsidRPr="00701C38">
        <w:rPr>
          <w:rStyle w:val="a6"/>
          <w:rFonts w:ascii="仿宋" w:eastAsia="仿宋" w:hAnsi="仿宋"/>
          <w:color w:val="333333"/>
          <w:sz w:val="28"/>
          <w:szCs w:val="28"/>
        </w:rPr>
        <w:t>对信息公开的评议情况</w:t>
      </w:r>
    </w:p>
    <w:p w:rsidR="008536BF" w:rsidRPr="00701C38" w:rsidRDefault="00C75328" w:rsidP="008536BF">
      <w:pPr>
        <w:pStyle w:val="a5"/>
        <w:snapToGrid w:val="0"/>
        <w:spacing w:before="0" w:beforeAutospacing="0" w:after="0" w:afterAutospacing="0" w:line="480" w:lineRule="exact"/>
        <w:ind w:firstLine="560"/>
        <w:jc w:val="both"/>
        <w:rPr>
          <w:rFonts w:ascii="仿宋" w:eastAsia="仿宋" w:hAnsi="仿宋"/>
          <w:color w:val="333333"/>
          <w:sz w:val="28"/>
          <w:szCs w:val="28"/>
        </w:rPr>
      </w:pPr>
      <w:r w:rsidRPr="00701C38">
        <w:rPr>
          <w:rFonts w:ascii="仿宋" w:eastAsia="仿宋" w:hAnsi="仿宋" w:hint="eastAsia"/>
          <w:color w:val="333333"/>
          <w:sz w:val="28"/>
          <w:szCs w:val="28"/>
        </w:rPr>
        <w:t>学校不断完善信息公开意见征求机制，在门户网站上设立了信息公开意见箱，将信息公开工作置于社会公众和师生员工的监督之下，广泛听取</w:t>
      </w:r>
    </w:p>
    <w:p w:rsidR="00E77442" w:rsidRPr="00701C38" w:rsidRDefault="00C75328" w:rsidP="008536BF">
      <w:pPr>
        <w:pStyle w:val="a5"/>
        <w:snapToGrid w:val="0"/>
        <w:spacing w:before="0" w:beforeAutospacing="0" w:after="0" w:afterAutospacing="0" w:line="480" w:lineRule="exact"/>
        <w:jc w:val="both"/>
        <w:rPr>
          <w:rFonts w:ascii="仿宋" w:eastAsia="仿宋" w:hAnsi="仿宋"/>
          <w:color w:val="333333"/>
          <w:sz w:val="28"/>
          <w:szCs w:val="28"/>
        </w:rPr>
      </w:pPr>
      <w:r w:rsidRPr="00701C38">
        <w:rPr>
          <w:rFonts w:ascii="仿宋" w:eastAsia="仿宋" w:hAnsi="仿宋" w:hint="eastAsia"/>
          <w:color w:val="333333"/>
          <w:sz w:val="28"/>
          <w:szCs w:val="28"/>
        </w:rPr>
        <w:lastRenderedPageBreak/>
        <w:t>社会公众和师生员工的评议意见和要求。本学年度未出现投诉和举报情况。</w:t>
      </w:r>
    </w:p>
    <w:p w:rsidR="00E77442" w:rsidRPr="00701C38" w:rsidRDefault="00C75328" w:rsidP="008536BF">
      <w:pPr>
        <w:pStyle w:val="a5"/>
        <w:snapToGrid w:val="0"/>
        <w:spacing w:before="0" w:beforeAutospacing="0" w:after="0" w:afterAutospacing="0" w:line="480" w:lineRule="exact"/>
        <w:ind w:firstLine="562"/>
        <w:jc w:val="both"/>
        <w:rPr>
          <w:rFonts w:ascii="仿宋" w:eastAsia="仿宋" w:hAnsi="仿宋" w:hint="eastAsia"/>
          <w:color w:val="333333"/>
          <w:sz w:val="28"/>
          <w:szCs w:val="28"/>
        </w:rPr>
      </w:pPr>
      <w:r w:rsidRPr="00701C38">
        <w:rPr>
          <w:rStyle w:val="a6"/>
          <w:rFonts w:ascii="仿宋" w:eastAsia="仿宋" w:hAnsi="仿宋" w:hint="eastAsia"/>
          <w:sz w:val="28"/>
          <w:szCs w:val="28"/>
        </w:rPr>
        <w:t>五、学校信息公开举报情况</w:t>
      </w:r>
    </w:p>
    <w:p w:rsidR="00E77442" w:rsidRPr="00701C38" w:rsidRDefault="00C75328" w:rsidP="008536BF">
      <w:pPr>
        <w:pStyle w:val="a5"/>
        <w:snapToGrid w:val="0"/>
        <w:spacing w:before="0" w:beforeAutospacing="0" w:after="0" w:afterAutospacing="0" w:line="480" w:lineRule="exact"/>
        <w:ind w:firstLine="560"/>
        <w:jc w:val="both"/>
        <w:rPr>
          <w:rFonts w:ascii="仿宋" w:eastAsia="仿宋" w:hAnsi="仿宋" w:hint="eastAsia"/>
          <w:color w:val="333333"/>
          <w:sz w:val="28"/>
          <w:szCs w:val="28"/>
        </w:rPr>
      </w:pPr>
      <w:r w:rsidRPr="00701C38">
        <w:rPr>
          <w:rFonts w:ascii="仿宋" w:eastAsia="仿宋" w:hAnsi="仿宋" w:hint="eastAsia"/>
          <w:color w:val="333333"/>
          <w:sz w:val="28"/>
          <w:szCs w:val="28"/>
        </w:rPr>
        <w:t>本学年度学校未收到信息公开工作方面的相关投诉与举报材料。</w:t>
      </w:r>
    </w:p>
    <w:p w:rsidR="00E77442" w:rsidRPr="00701C38" w:rsidRDefault="00C75328" w:rsidP="008536BF">
      <w:pPr>
        <w:pStyle w:val="a5"/>
        <w:snapToGrid w:val="0"/>
        <w:spacing w:before="0" w:beforeAutospacing="0" w:after="0" w:afterAutospacing="0" w:line="480" w:lineRule="exact"/>
        <w:ind w:firstLine="562"/>
        <w:jc w:val="both"/>
        <w:rPr>
          <w:rFonts w:ascii="仿宋" w:eastAsia="仿宋" w:hAnsi="仿宋" w:hint="eastAsia"/>
          <w:color w:val="333333"/>
          <w:sz w:val="28"/>
          <w:szCs w:val="28"/>
        </w:rPr>
      </w:pPr>
      <w:r w:rsidRPr="00701C38">
        <w:rPr>
          <w:rStyle w:val="a6"/>
          <w:rFonts w:ascii="仿宋" w:eastAsia="仿宋" w:hAnsi="仿宋" w:hint="eastAsia"/>
          <w:color w:val="333333"/>
          <w:sz w:val="28"/>
          <w:szCs w:val="28"/>
        </w:rPr>
        <w:t>六、信息公开工作存在的问题与改进措施</w:t>
      </w:r>
    </w:p>
    <w:p w:rsidR="00E77442" w:rsidRPr="00701C38" w:rsidRDefault="00C75328" w:rsidP="008536BF">
      <w:pPr>
        <w:pStyle w:val="a5"/>
        <w:snapToGrid w:val="0"/>
        <w:spacing w:before="0" w:beforeAutospacing="0" w:after="0" w:afterAutospacing="0" w:line="480" w:lineRule="exact"/>
        <w:ind w:firstLine="560"/>
        <w:jc w:val="both"/>
        <w:rPr>
          <w:rStyle w:val="a6"/>
          <w:rFonts w:ascii="仿宋" w:eastAsia="仿宋" w:hAnsi="仿宋" w:hint="eastAsia"/>
          <w:bCs w:val="0"/>
          <w:color w:val="333333"/>
          <w:sz w:val="28"/>
          <w:szCs w:val="28"/>
        </w:rPr>
      </w:pPr>
      <w:r w:rsidRPr="00701C38">
        <w:rPr>
          <w:rStyle w:val="a6"/>
          <w:rFonts w:ascii="仿宋" w:eastAsia="仿宋" w:hAnsi="仿宋" w:hint="eastAsia"/>
          <w:bCs w:val="0"/>
          <w:color w:val="333333"/>
          <w:sz w:val="28"/>
          <w:szCs w:val="28"/>
        </w:rPr>
        <w:t>1.信息公开意识仍需进一步增强</w:t>
      </w:r>
    </w:p>
    <w:p w:rsidR="00E77442" w:rsidRPr="00701C38" w:rsidRDefault="00C75328" w:rsidP="008536BF">
      <w:pPr>
        <w:pStyle w:val="a5"/>
        <w:snapToGrid w:val="0"/>
        <w:spacing w:before="0" w:beforeAutospacing="0" w:after="0" w:afterAutospacing="0" w:line="480" w:lineRule="exact"/>
        <w:ind w:firstLine="560"/>
        <w:jc w:val="both"/>
        <w:rPr>
          <w:rStyle w:val="a6"/>
          <w:rFonts w:ascii="仿宋" w:eastAsia="仿宋" w:hAnsi="仿宋" w:hint="eastAsia"/>
          <w:b w:val="0"/>
          <w:color w:val="333333"/>
          <w:sz w:val="28"/>
          <w:szCs w:val="28"/>
        </w:rPr>
      </w:pPr>
      <w:r w:rsidRPr="00701C38">
        <w:rPr>
          <w:rStyle w:val="a6"/>
          <w:rFonts w:ascii="仿宋" w:eastAsia="仿宋" w:hAnsi="仿宋" w:hint="eastAsia"/>
          <w:b w:val="0"/>
          <w:color w:val="333333"/>
          <w:sz w:val="28"/>
          <w:szCs w:val="28"/>
        </w:rPr>
        <w:t>下一步工作中要继续加大宣传培训力度。开展多种形式的宣传教育和学习培训，组织全校各部门认真学习信息公开有关法律法规和规章制度，进一步增强师生员工对信息公开工作重要性的认识，提高师生员工对信息公开工作的关注度和参与度，不断提高信息公开工作人员的业务水平，促进学校信息公开整体工作水平的提升。</w:t>
      </w:r>
    </w:p>
    <w:p w:rsidR="00E77442" w:rsidRPr="00701C38" w:rsidRDefault="00C75328" w:rsidP="008536BF">
      <w:pPr>
        <w:pStyle w:val="a5"/>
        <w:snapToGrid w:val="0"/>
        <w:spacing w:before="0" w:beforeAutospacing="0" w:after="0" w:afterAutospacing="0" w:line="480" w:lineRule="exact"/>
        <w:ind w:firstLine="560"/>
        <w:jc w:val="both"/>
        <w:rPr>
          <w:rStyle w:val="a6"/>
          <w:rFonts w:ascii="仿宋" w:eastAsia="仿宋" w:hAnsi="仿宋" w:hint="eastAsia"/>
          <w:bCs w:val="0"/>
          <w:color w:val="333333"/>
          <w:sz w:val="28"/>
          <w:szCs w:val="28"/>
        </w:rPr>
      </w:pPr>
      <w:r w:rsidRPr="00701C38">
        <w:rPr>
          <w:rStyle w:val="a6"/>
          <w:rFonts w:ascii="仿宋" w:eastAsia="仿宋" w:hAnsi="仿宋" w:hint="eastAsia"/>
          <w:bCs w:val="0"/>
          <w:color w:val="333333"/>
          <w:sz w:val="28"/>
          <w:szCs w:val="28"/>
        </w:rPr>
        <w:t>2.信息公开的制度和机制尚不够健全</w:t>
      </w:r>
    </w:p>
    <w:p w:rsidR="00E77442" w:rsidRPr="00701C38" w:rsidRDefault="0059216D" w:rsidP="008536BF">
      <w:pPr>
        <w:pStyle w:val="a5"/>
        <w:snapToGrid w:val="0"/>
        <w:spacing w:before="0" w:beforeAutospacing="0" w:after="0" w:afterAutospacing="0" w:line="480" w:lineRule="exact"/>
        <w:ind w:firstLine="560"/>
        <w:jc w:val="both"/>
        <w:rPr>
          <w:rStyle w:val="a6"/>
          <w:rFonts w:ascii="仿宋" w:eastAsia="仿宋" w:hAnsi="仿宋" w:hint="eastAsia"/>
          <w:b w:val="0"/>
          <w:color w:val="333333"/>
          <w:sz w:val="28"/>
          <w:szCs w:val="28"/>
        </w:rPr>
      </w:pPr>
      <w:r>
        <w:rPr>
          <w:rStyle w:val="a6"/>
          <w:rFonts w:ascii="仿宋" w:eastAsia="仿宋" w:hAnsi="仿宋" w:hint="eastAsia"/>
          <w:b w:val="0"/>
          <w:color w:val="333333"/>
          <w:sz w:val="28"/>
          <w:szCs w:val="28"/>
        </w:rPr>
        <w:t>学校</w:t>
      </w:r>
      <w:r w:rsidR="00D11385">
        <w:rPr>
          <w:rStyle w:val="a6"/>
          <w:rFonts w:ascii="仿宋" w:eastAsia="仿宋" w:hAnsi="仿宋" w:hint="eastAsia"/>
          <w:b w:val="0"/>
          <w:color w:val="333333"/>
          <w:sz w:val="28"/>
          <w:szCs w:val="28"/>
        </w:rPr>
        <w:t>将</w:t>
      </w:r>
      <w:r w:rsidR="00C75328" w:rsidRPr="00701C38">
        <w:rPr>
          <w:rStyle w:val="a6"/>
          <w:rFonts w:ascii="仿宋" w:eastAsia="仿宋" w:hAnsi="仿宋" w:hint="eastAsia"/>
          <w:b w:val="0"/>
          <w:color w:val="333333"/>
          <w:sz w:val="28"/>
          <w:szCs w:val="28"/>
        </w:rPr>
        <w:t>进一步加强信息公开工作的系统化和规范化，不断完善信息公开工作的组织建设和制度建设；修订完善信息公开实施办法、考核评估、监督检查评议等工作制度，探索信息公开长效机制建设，稳步推进学校信息公开工作不断取得新进展。</w:t>
      </w:r>
    </w:p>
    <w:p w:rsidR="00E77442" w:rsidRPr="00701C38" w:rsidRDefault="00C75328" w:rsidP="008536BF">
      <w:pPr>
        <w:pStyle w:val="a5"/>
        <w:snapToGrid w:val="0"/>
        <w:spacing w:before="0" w:beforeAutospacing="0" w:after="0" w:afterAutospacing="0" w:line="480" w:lineRule="exact"/>
        <w:ind w:firstLine="560"/>
        <w:jc w:val="both"/>
        <w:rPr>
          <w:rStyle w:val="a6"/>
          <w:rFonts w:ascii="仿宋" w:eastAsia="仿宋" w:hAnsi="仿宋" w:hint="eastAsia"/>
          <w:bCs w:val="0"/>
          <w:color w:val="333333"/>
          <w:sz w:val="28"/>
          <w:szCs w:val="28"/>
        </w:rPr>
      </w:pPr>
      <w:r w:rsidRPr="00701C38">
        <w:rPr>
          <w:rStyle w:val="a6"/>
          <w:rFonts w:ascii="仿宋" w:eastAsia="仿宋" w:hAnsi="仿宋" w:hint="eastAsia"/>
          <w:bCs w:val="0"/>
          <w:color w:val="333333"/>
          <w:sz w:val="28"/>
          <w:szCs w:val="28"/>
        </w:rPr>
        <w:t>3.公开的内容和形式还需进一步拓展</w:t>
      </w:r>
    </w:p>
    <w:p w:rsidR="00E77442" w:rsidRPr="00701C38" w:rsidRDefault="00C75328" w:rsidP="008536BF">
      <w:pPr>
        <w:pStyle w:val="a5"/>
        <w:snapToGrid w:val="0"/>
        <w:spacing w:before="0" w:beforeAutospacing="0" w:after="0" w:afterAutospacing="0" w:line="480" w:lineRule="exact"/>
        <w:ind w:firstLine="560"/>
        <w:jc w:val="both"/>
        <w:rPr>
          <w:rStyle w:val="a6"/>
          <w:rFonts w:ascii="仿宋" w:eastAsia="仿宋" w:hAnsi="仿宋" w:hint="eastAsia"/>
          <w:b w:val="0"/>
          <w:color w:val="333333"/>
          <w:sz w:val="28"/>
          <w:szCs w:val="28"/>
        </w:rPr>
      </w:pPr>
      <w:r w:rsidRPr="00701C38">
        <w:rPr>
          <w:rStyle w:val="a6"/>
          <w:rFonts w:ascii="仿宋" w:eastAsia="仿宋" w:hAnsi="仿宋" w:hint="eastAsia"/>
          <w:b w:val="0"/>
          <w:color w:val="333333"/>
          <w:sz w:val="28"/>
          <w:szCs w:val="28"/>
        </w:rPr>
        <w:t>未来工作中将继续推进信息公开专栏建设和信息公开指南、目录编制工作，推进更大范围领域信息的公开；继续拓展信息公开载体，强化公开成效，确保将信息公开工作各项要求落到实处。</w:t>
      </w:r>
    </w:p>
    <w:p w:rsidR="00E77442" w:rsidRPr="00701C38" w:rsidRDefault="00E77442" w:rsidP="008536BF">
      <w:pPr>
        <w:pStyle w:val="a5"/>
        <w:snapToGrid w:val="0"/>
        <w:spacing w:before="0" w:beforeAutospacing="0" w:after="0" w:afterAutospacing="0" w:line="480" w:lineRule="exact"/>
        <w:ind w:firstLine="560"/>
        <w:jc w:val="both"/>
        <w:rPr>
          <w:rStyle w:val="a6"/>
          <w:rFonts w:ascii="仿宋" w:eastAsia="仿宋" w:hAnsi="仿宋" w:hint="eastAsia"/>
          <w:b w:val="0"/>
          <w:color w:val="333333"/>
          <w:sz w:val="28"/>
          <w:szCs w:val="28"/>
        </w:rPr>
      </w:pPr>
    </w:p>
    <w:p w:rsidR="00E77442" w:rsidRPr="00701C38" w:rsidRDefault="00E77442" w:rsidP="008536BF">
      <w:pPr>
        <w:pStyle w:val="a5"/>
        <w:snapToGrid w:val="0"/>
        <w:spacing w:before="0" w:beforeAutospacing="0" w:after="0" w:afterAutospacing="0" w:line="480" w:lineRule="exact"/>
        <w:ind w:firstLine="560"/>
        <w:jc w:val="both"/>
        <w:rPr>
          <w:rStyle w:val="a6"/>
          <w:rFonts w:ascii="仿宋" w:eastAsia="仿宋" w:hAnsi="仿宋" w:hint="eastAsia"/>
          <w:b w:val="0"/>
          <w:color w:val="333333"/>
          <w:sz w:val="28"/>
          <w:szCs w:val="28"/>
        </w:rPr>
      </w:pPr>
    </w:p>
    <w:p w:rsidR="00E77442" w:rsidRPr="00701C38" w:rsidRDefault="00C75328" w:rsidP="008536BF">
      <w:pPr>
        <w:pStyle w:val="a5"/>
        <w:snapToGrid w:val="0"/>
        <w:spacing w:before="0" w:beforeAutospacing="0" w:after="0" w:afterAutospacing="0" w:line="480" w:lineRule="exact"/>
        <w:ind w:left="5086" w:firstLine="280"/>
        <w:jc w:val="both"/>
        <w:rPr>
          <w:rFonts w:ascii="仿宋" w:eastAsia="仿宋" w:hAnsi="仿宋" w:hint="eastAsia"/>
          <w:color w:val="333333"/>
          <w:sz w:val="28"/>
          <w:szCs w:val="28"/>
        </w:rPr>
      </w:pPr>
      <w:r w:rsidRPr="00701C38">
        <w:rPr>
          <w:rFonts w:ascii="ˎ̥" w:eastAsia="仿宋" w:hAnsi="ˎ̥"/>
          <w:color w:val="333333"/>
          <w:sz w:val="28"/>
          <w:szCs w:val="28"/>
        </w:rPr>
        <w:t>  </w:t>
      </w:r>
    </w:p>
    <w:p w:rsidR="00E77442" w:rsidRPr="00701C38" w:rsidRDefault="007C78C8" w:rsidP="007C78C8">
      <w:pPr>
        <w:pStyle w:val="a5"/>
        <w:snapToGrid w:val="0"/>
        <w:spacing w:before="0" w:beforeAutospacing="0" w:after="0" w:afterAutospacing="0" w:line="480" w:lineRule="exact"/>
        <w:ind w:leftChars="100" w:left="210" w:firstLineChars="650" w:firstLine="1820"/>
        <w:rPr>
          <w:rFonts w:ascii="仿宋" w:eastAsia="仿宋" w:hAnsi="仿宋"/>
          <w:color w:val="333333"/>
          <w:sz w:val="28"/>
          <w:szCs w:val="28"/>
        </w:rPr>
      </w:pPr>
      <w:r w:rsidRPr="00701C38">
        <w:rPr>
          <w:rFonts w:ascii="仿宋" w:eastAsia="仿宋" w:hAnsi="仿宋" w:hint="eastAsia"/>
          <w:color w:val="333333"/>
          <w:sz w:val="28"/>
          <w:szCs w:val="28"/>
        </w:rPr>
        <w:t xml:space="preserve">                           </w:t>
      </w:r>
      <w:r w:rsidR="00C75328" w:rsidRPr="00701C38">
        <w:rPr>
          <w:rFonts w:ascii="仿宋" w:eastAsia="仿宋" w:hAnsi="仿宋" w:hint="eastAsia"/>
          <w:color w:val="333333"/>
          <w:sz w:val="28"/>
          <w:szCs w:val="28"/>
        </w:rPr>
        <w:t>长春理工大学</w:t>
      </w:r>
    </w:p>
    <w:p w:rsidR="00E77442" w:rsidRPr="00701C38" w:rsidRDefault="00C75328" w:rsidP="008536BF">
      <w:pPr>
        <w:pStyle w:val="a5"/>
        <w:snapToGrid w:val="0"/>
        <w:spacing w:before="0" w:beforeAutospacing="0" w:after="0" w:afterAutospacing="0" w:line="480" w:lineRule="exact"/>
        <w:ind w:left="5086" w:firstLineChars="150" w:firstLine="420"/>
        <w:jc w:val="both"/>
        <w:rPr>
          <w:rFonts w:ascii="仿宋" w:eastAsia="仿宋" w:hAnsi="仿宋" w:hint="eastAsia"/>
          <w:color w:val="333333"/>
          <w:sz w:val="28"/>
          <w:szCs w:val="28"/>
        </w:rPr>
      </w:pPr>
      <w:r w:rsidRPr="00701C38">
        <w:rPr>
          <w:rFonts w:ascii="仿宋" w:eastAsia="仿宋" w:hAnsi="仿宋" w:hint="eastAsia"/>
          <w:color w:val="333333"/>
          <w:sz w:val="28"/>
          <w:szCs w:val="28"/>
        </w:rPr>
        <w:t>201</w:t>
      </w:r>
      <w:r w:rsidR="002F0EB4" w:rsidRPr="00701C38">
        <w:rPr>
          <w:rFonts w:ascii="仿宋" w:eastAsia="仿宋" w:hAnsi="仿宋" w:hint="eastAsia"/>
          <w:color w:val="333333"/>
          <w:sz w:val="28"/>
          <w:szCs w:val="28"/>
        </w:rPr>
        <w:t>4</w:t>
      </w:r>
      <w:r w:rsidRPr="00701C38">
        <w:rPr>
          <w:rFonts w:ascii="仿宋" w:eastAsia="仿宋" w:hAnsi="仿宋" w:hint="eastAsia"/>
          <w:color w:val="333333"/>
          <w:sz w:val="28"/>
          <w:szCs w:val="28"/>
        </w:rPr>
        <w:t>年10月</w:t>
      </w:r>
      <w:r w:rsidR="002F0EB4" w:rsidRPr="00701C38">
        <w:rPr>
          <w:rFonts w:ascii="仿宋" w:eastAsia="仿宋" w:hAnsi="仿宋" w:hint="eastAsia"/>
          <w:color w:val="333333"/>
          <w:sz w:val="28"/>
          <w:szCs w:val="28"/>
        </w:rPr>
        <w:t>31</w:t>
      </w:r>
      <w:r w:rsidRPr="00701C38">
        <w:rPr>
          <w:rFonts w:ascii="仿宋" w:eastAsia="仿宋" w:hAnsi="仿宋" w:hint="eastAsia"/>
          <w:color w:val="333333"/>
          <w:sz w:val="28"/>
          <w:szCs w:val="28"/>
        </w:rPr>
        <w:t>日</w:t>
      </w:r>
    </w:p>
    <w:sectPr w:rsidR="00E77442" w:rsidRPr="00701C38" w:rsidSect="00E77442">
      <w:footerReference w:type="default" r:id="rId10"/>
      <w:pgSz w:w="11906" w:h="16838"/>
      <w:pgMar w:top="1440" w:right="1474" w:bottom="1440" w:left="158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785F" w:rsidRPr="00016B93" w:rsidRDefault="00A6785F" w:rsidP="00E77442">
      <w:pPr>
        <w:pStyle w:val="a3"/>
        <w:ind w:left="5250"/>
        <w:rPr>
          <w:sz w:val="21"/>
          <w:szCs w:val="24"/>
        </w:rPr>
      </w:pPr>
      <w:r>
        <w:separator/>
      </w:r>
    </w:p>
  </w:endnote>
  <w:endnote w:type="continuationSeparator" w:id="1">
    <w:p w:rsidR="00A6785F" w:rsidRPr="00016B93" w:rsidRDefault="00A6785F" w:rsidP="00E77442">
      <w:pPr>
        <w:pStyle w:val="a3"/>
        <w:ind w:left="5250"/>
        <w:rPr>
          <w:sz w:val="21"/>
          <w:szCs w:val="24"/>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仿宋">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442" w:rsidRDefault="00A85B5C">
    <w:pPr>
      <w:pStyle w:val="a3"/>
    </w:pPr>
    <w:r>
      <w:pict>
        <v:shapetype id="_x0000_t202" coordsize="21600,21600" o:spt="202" path="m,l,21600r21600,l21600,xe">
          <v:stroke joinstyle="miter"/>
          <v:path gradientshapeok="t" o:connecttype="rect"/>
        </v:shapetype>
        <v:shape id="文本框1" o:spid="_x0000_s2049" type="#_x0000_t202" style="position:absolute;margin-left:0;margin-top:0;width:2in;height:2in;z-index:1;mso-wrap-style:none;mso-position-horizontal:center;mso-position-horizontal-relative:margin" o:preferrelative="t" filled="f" stroked="f">
          <v:textbox style="mso-fit-shape-to-text:t" inset="0,0,0,0">
            <w:txbxContent>
              <w:p w:rsidR="00E77442" w:rsidRDefault="00A85B5C">
                <w:pPr>
                  <w:snapToGrid w:val="0"/>
                  <w:rPr>
                    <w:sz w:val="18"/>
                  </w:rPr>
                </w:pPr>
                <w:r>
                  <w:rPr>
                    <w:rFonts w:hint="eastAsia"/>
                    <w:sz w:val="18"/>
                  </w:rPr>
                  <w:fldChar w:fldCharType="begin"/>
                </w:r>
                <w:r w:rsidR="00C75328">
                  <w:rPr>
                    <w:rFonts w:hint="eastAsia"/>
                    <w:sz w:val="18"/>
                  </w:rPr>
                  <w:instrText xml:space="preserve"> PAGE  \* MERGEFORMAT </w:instrText>
                </w:r>
                <w:r>
                  <w:rPr>
                    <w:rFonts w:hint="eastAsia"/>
                    <w:sz w:val="18"/>
                  </w:rPr>
                  <w:fldChar w:fldCharType="separate"/>
                </w:r>
                <w:r w:rsidR="00D11385" w:rsidRPr="00D11385">
                  <w:rPr>
                    <w:noProof/>
                  </w:rPr>
                  <w:t>8</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785F" w:rsidRPr="00016B93" w:rsidRDefault="00A6785F" w:rsidP="00E77442">
      <w:pPr>
        <w:pStyle w:val="a3"/>
        <w:ind w:left="5250"/>
        <w:rPr>
          <w:sz w:val="21"/>
          <w:szCs w:val="24"/>
        </w:rPr>
      </w:pPr>
      <w:r>
        <w:separator/>
      </w:r>
    </w:p>
  </w:footnote>
  <w:footnote w:type="continuationSeparator" w:id="1">
    <w:p w:rsidR="00A6785F" w:rsidRPr="00016B93" w:rsidRDefault="00A6785F" w:rsidP="00E77442">
      <w:pPr>
        <w:pStyle w:val="a3"/>
        <w:ind w:left="5250"/>
        <w:rPr>
          <w:sz w:val="21"/>
          <w:szCs w:val="24"/>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E2355"/>
    <w:multiLevelType w:val="multilevel"/>
    <w:tmpl w:val="109E2355"/>
    <w:lvl w:ilvl="0">
      <w:start w:val="1"/>
      <w:numFmt w:val="decimal"/>
      <w:lvlText w:val="%1."/>
      <w:lvlJc w:val="left"/>
      <w:pPr>
        <w:ind w:left="980" w:hanging="420"/>
      </w:pPr>
    </w:lvl>
    <w:lvl w:ilvl="1" w:tentative="1">
      <w:start w:val="1"/>
      <w:numFmt w:val="lowerLetter"/>
      <w:lvlText w:val="%2)"/>
      <w:lvlJc w:val="left"/>
      <w:pPr>
        <w:ind w:left="1400" w:hanging="420"/>
      </w:pPr>
    </w:lvl>
    <w:lvl w:ilvl="2" w:tentative="1">
      <w:start w:val="1"/>
      <w:numFmt w:val="lowerRoman"/>
      <w:lvlText w:val="%3."/>
      <w:lvlJc w:val="right"/>
      <w:pPr>
        <w:ind w:left="1820" w:hanging="420"/>
      </w:pPr>
    </w:lvl>
    <w:lvl w:ilvl="3" w:tentative="1">
      <w:start w:val="1"/>
      <w:numFmt w:val="decimal"/>
      <w:lvlText w:val="%4."/>
      <w:lvlJc w:val="left"/>
      <w:pPr>
        <w:ind w:left="2240" w:hanging="420"/>
      </w:pPr>
    </w:lvl>
    <w:lvl w:ilvl="4" w:tentative="1">
      <w:start w:val="1"/>
      <w:numFmt w:val="lowerLetter"/>
      <w:lvlText w:val="%5)"/>
      <w:lvlJc w:val="left"/>
      <w:pPr>
        <w:ind w:left="2660" w:hanging="420"/>
      </w:pPr>
    </w:lvl>
    <w:lvl w:ilvl="5" w:tentative="1">
      <w:start w:val="1"/>
      <w:numFmt w:val="lowerRoman"/>
      <w:lvlText w:val="%6."/>
      <w:lvlJc w:val="right"/>
      <w:pPr>
        <w:ind w:left="3080" w:hanging="420"/>
      </w:pPr>
    </w:lvl>
    <w:lvl w:ilvl="6" w:tentative="1">
      <w:start w:val="1"/>
      <w:numFmt w:val="decimal"/>
      <w:lvlText w:val="%7."/>
      <w:lvlJc w:val="left"/>
      <w:pPr>
        <w:ind w:left="3500" w:hanging="420"/>
      </w:pPr>
    </w:lvl>
    <w:lvl w:ilvl="7" w:tentative="1">
      <w:start w:val="1"/>
      <w:numFmt w:val="lowerLetter"/>
      <w:lvlText w:val="%8)"/>
      <w:lvlJc w:val="left"/>
      <w:pPr>
        <w:ind w:left="3920" w:hanging="420"/>
      </w:pPr>
    </w:lvl>
    <w:lvl w:ilvl="8" w:tentative="1">
      <w:start w:val="1"/>
      <w:numFmt w:val="lowerRoman"/>
      <w:lvlText w:val="%9."/>
      <w:lvlJc w:val="right"/>
      <w:pPr>
        <w:ind w:left="4340" w:hanging="420"/>
      </w:pPr>
    </w:lvl>
  </w:abstractNum>
  <w:abstractNum w:abstractNumId="1">
    <w:nsid w:val="444725C8"/>
    <w:multiLevelType w:val="multilevel"/>
    <w:tmpl w:val="444725C8"/>
    <w:lvl w:ilvl="0">
      <w:start w:val="1"/>
      <w:numFmt w:val="decimal"/>
      <w:lvlText w:val="%1."/>
      <w:lvlJc w:val="left"/>
      <w:pPr>
        <w:ind w:left="980" w:hanging="420"/>
      </w:pPr>
      <w:rPr>
        <w:rFonts w:hint="eastAsia"/>
      </w:rPr>
    </w:lvl>
    <w:lvl w:ilvl="1" w:tentative="1">
      <w:start w:val="1"/>
      <w:numFmt w:val="lowerLetter"/>
      <w:lvlText w:val="%2)"/>
      <w:lvlJc w:val="left"/>
      <w:pPr>
        <w:ind w:left="1400" w:hanging="420"/>
      </w:pPr>
    </w:lvl>
    <w:lvl w:ilvl="2" w:tentative="1">
      <w:start w:val="1"/>
      <w:numFmt w:val="lowerRoman"/>
      <w:lvlText w:val="%3."/>
      <w:lvlJc w:val="right"/>
      <w:pPr>
        <w:ind w:left="1820" w:hanging="420"/>
      </w:pPr>
    </w:lvl>
    <w:lvl w:ilvl="3" w:tentative="1">
      <w:start w:val="1"/>
      <w:numFmt w:val="decimal"/>
      <w:lvlText w:val="%4."/>
      <w:lvlJc w:val="left"/>
      <w:pPr>
        <w:ind w:left="2240" w:hanging="420"/>
      </w:pPr>
    </w:lvl>
    <w:lvl w:ilvl="4" w:tentative="1">
      <w:start w:val="1"/>
      <w:numFmt w:val="lowerLetter"/>
      <w:lvlText w:val="%5)"/>
      <w:lvlJc w:val="left"/>
      <w:pPr>
        <w:ind w:left="2660" w:hanging="420"/>
      </w:pPr>
    </w:lvl>
    <w:lvl w:ilvl="5" w:tentative="1">
      <w:start w:val="1"/>
      <w:numFmt w:val="lowerRoman"/>
      <w:lvlText w:val="%6."/>
      <w:lvlJc w:val="right"/>
      <w:pPr>
        <w:ind w:left="3080" w:hanging="420"/>
      </w:pPr>
    </w:lvl>
    <w:lvl w:ilvl="6" w:tentative="1">
      <w:start w:val="1"/>
      <w:numFmt w:val="decimal"/>
      <w:lvlText w:val="%7."/>
      <w:lvlJc w:val="left"/>
      <w:pPr>
        <w:ind w:left="3500" w:hanging="420"/>
      </w:pPr>
    </w:lvl>
    <w:lvl w:ilvl="7" w:tentative="1">
      <w:start w:val="1"/>
      <w:numFmt w:val="lowerLetter"/>
      <w:lvlText w:val="%8)"/>
      <w:lvlJc w:val="left"/>
      <w:pPr>
        <w:ind w:left="3920" w:hanging="420"/>
      </w:pPr>
    </w:lvl>
    <w:lvl w:ilvl="8" w:tentative="1">
      <w:start w:val="1"/>
      <w:numFmt w:val="lowerRoman"/>
      <w:lvlText w:val="%9."/>
      <w:lvlJc w:val="right"/>
      <w:pPr>
        <w:ind w:left="4340" w:hanging="420"/>
      </w:pPr>
    </w:lvl>
  </w:abstractNum>
  <w:abstractNum w:abstractNumId="2">
    <w:nsid w:val="4B6F3465"/>
    <w:multiLevelType w:val="multilevel"/>
    <w:tmpl w:val="4B6F3465"/>
    <w:lvl w:ilvl="0">
      <w:start w:val="1"/>
      <w:numFmt w:val="decimal"/>
      <w:lvlText w:val="%1."/>
      <w:lvlJc w:val="left"/>
      <w:pPr>
        <w:ind w:left="980" w:hanging="420"/>
      </w:pPr>
      <w:rPr>
        <w:rFonts w:hint="eastAsia"/>
      </w:rPr>
    </w:lvl>
    <w:lvl w:ilvl="1" w:tentative="1">
      <w:start w:val="1"/>
      <w:numFmt w:val="lowerLetter"/>
      <w:lvlText w:val="%2)"/>
      <w:lvlJc w:val="left"/>
      <w:pPr>
        <w:ind w:left="1400" w:hanging="420"/>
      </w:pPr>
    </w:lvl>
    <w:lvl w:ilvl="2" w:tentative="1">
      <w:start w:val="1"/>
      <w:numFmt w:val="lowerRoman"/>
      <w:lvlText w:val="%3."/>
      <w:lvlJc w:val="right"/>
      <w:pPr>
        <w:ind w:left="1820" w:hanging="420"/>
      </w:pPr>
    </w:lvl>
    <w:lvl w:ilvl="3" w:tentative="1">
      <w:start w:val="1"/>
      <w:numFmt w:val="decimal"/>
      <w:lvlText w:val="%4."/>
      <w:lvlJc w:val="left"/>
      <w:pPr>
        <w:ind w:left="2240" w:hanging="420"/>
      </w:pPr>
    </w:lvl>
    <w:lvl w:ilvl="4" w:tentative="1">
      <w:start w:val="1"/>
      <w:numFmt w:val="lowerLetter"/>
      <w:lvlText w:val="%5)"/>
      <w:lvlJc w:val="left"/>
      <w:pPr>
        <w:ind w:left="2660" w:hanging="420"/>
      </w:pPr>
    </w:lvl>
    <w:lvl w:ilvl="5" w:tentative="1">
      <w:start w:val="1"/>
      <w:numFmt w:val="lowerRoman"/>
      <w:lvlText w:val="%6."/>
      <w:lvlJc w:val="right"/>
      <w:pPr>
        <w:ind w:left="3080" w:hanging="420"/>
      </w:pPr>
    </w:lvl>
    <w:lvl w:ilvl="6" w:tentative="1">
      <w:start w:val="1"/>
      <w:numFmt w:val="decimal"/>
      <w:lvlText w:val="%7."/>
      <w:lvlJc w:val="left"/>
      <w:pPr>
        <w:ind w:left="3500" w:hanging="420"/>
      </w:pPr>
    </w:lvl>
    <w:lvl w:ilvl="7" w:tentative="1">
      <w:start w:val="1"/>
      <w:numFmt w:val="lowerLetter"/>
      <w:lvlText w:val="%8)"/>
      <w:lvlJc w:val="left"/>
      <w:pPr>
        <w:ind w:left="3920" w:hanging="420"/>
      </w:pPr>
    </w:lvl>
    <w:lvl w:ilvl="8" w:tentative="1">
      <w:start w:val="1"/>
      <w:numFmt w:val="lowerRoman"/>
      <w:lvlText w:val="%9."/>
      <w:lvlJc w:val="right"/>
      <w:pPr>
        <w:ind w:left="4340" w:hanging="42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oNotTrackMoves/>
  <w:defaultTabStop w:val="420"/>
  <w:drawingGridVerticalSpacing w:val="156"/>
  <w:displayHorizontalDrawingGridEvery w:val="0"/>
  <w:displayVerticalDrawingGridEvery w:val="2"/>
  <w:characterSpacingControl w:val="compressPunctuation"/>
  <w:hdrShapeDefaults>
    <o:shapedefaults v:ext="edit" spidmax="11266" fillcolor="#9cbee0" strokecolor="#739cc3">
      <v:fill color="#9cbee0" color2="#bbd5f0" type="gradient">
        <o:fill v:ext="view" type="gradientUnscaled"/>
      </v:fill>
      <v:stroke color="#739cc3" weight="1.25pt" miterlimit="2"/>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77442"/>
    <w:rsid w:val="00005429"/>
    <w:rsid w:val="00025EE8"/>
    <w:rsid w:val="000F0974"/>
    <w:rsid w:val="00105979"/>
    <w:rsid w:val="001232A0"/>
    <w:rsid w:val="001471A8"/>
    <w:rsid w:val="0018349C"/>
    <w:rsid w:val="001A4B4C"/>
    <w:rsid w:val="002208ED"/>
    <w:rsid w:val="00231E2E"/>
    <w:rsid w:val="00266DF6"/>
    <w:rsid w:val="002962AA"/>
    <w:rsid w:val="002E12B1"/>
    <w:rsid w:val="002F0EB4"/>
    <w:rsid w:val="00314C2A"/>
    <w:rsid w:val="00343854"/>
    <w:rsid w:val="003450CA"/>
    <w:rsid w:val="00354056"/>
    <w:rsid w:val="0036529C"/>
    <w:rsid w:val="0037492E"/>
    <w:rsid w:val="00380920"/>
    <w:rsid w:val="00380E4B"/>
    <w:rsid w:val="003D5191"/>
    <w:rsid w:val="003F2FF3"/>
    <w:rsid w:val="003F6603"/>
    <w:rsid w:val="00491FD9"/>
    <w:rsid w:val="004B20B0"/>
    <w:rsid w:val="004D2A42"/>
    <w:rsid w:val="00562570"/>
    <w:rsid w:val="0059216D"/>
    <w:rsid w:val="0060210F"/>
    <w:rsid w:val="00626E6B"/>
    <w:rsid w:val="00693268"/>
    <w:rsid w:val="00701C38"/>
    <w:rsid w:val="00740044"/>
    <w:rsid w:val="00787C45"/>
    <w:rsid w:val="007C428E"/>
    <w:rsid w:val="007C78C8"/>
    <w:rsid w:val="008536BF"/>
    <w:rsid w:val="00853889"/>
    <w:rsid w:val="00866014"/>
    <w:rsid w:val="00872A09"/>
    <w:rsid w:val="00875D14"/>
    <w:rsid w:val="008D0ACA"/>
    <w:rsid w:val="008D1246"/>
    <w:rsid w:val="008F44CB"/>
    <w:rsid w:val="00923DA1"/>
    <w:rsid w:val="00A6785F"/>
    <w:rsid w:val="00A85B5C"/>
    <w:rsid w:val="00AB513F"/>
    <w:rsid w:val="00AB77E8"/>
    <w:rsid w:val="00AC1949"/>
    <w:rsid w:val="00B327A6"/>
    <w:rsid w:val="00B55DC0"/>
    <w:rsid w:val="00B60471"/>
    <w:rsid w:val="00B61ADB"/>
    <w:rsid w:val="00BB10CA"/>
    <w:rsid w:val="00BF07DD"/>
    <w:rsid w:val="00C03926"/>
    <w:rsid w:val="00C1057E"/>
    <w:rsid w:val="00C408BB"/>
    <w:rsid w:val="00C426D2"/>
    <w:rsid w:val="00C7362A"/>
    <w:rsid w:val="00C75328"/>
    <w:rsid w:val="00C77C0D"/>
    <w:rsid w:val="00CA106B"/>
    <w:rsid w:val="00CD6B21"/>
    <w:rsid w:val="00D11385"/>
    <w:rsid w:val="00D572C3"/>
    <w:rsid w:val="00D65CCD"/>
    <w:rsid w:val="00D77ED3"/>
    <w:rsid w:val="00D905BE"/>
    <w:rsid w:val="00DB54B6"/>
    <w:rsid w:val="00DE6CA6"/>
    <w:rsid w:val="00E01514"/>
    <w:rsid w:val="00E77442"/>
    <w:rsid w:val="00F27E50"/>
    <w:rsid w:val="00F74F19"/>
    <w:rsid w:val="00FA653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semiHidden="0"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442"/>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E77442"/>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E77442"/>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rsid w:val="00E77442"/>
    <w:pPr>
      <w:widowControl/>
      <w:spacing w:before="100" w:beforeAutospacing="1" w:after="100" w:afterAutospacing="1"/>
      <w:jc w:val="left"/>
    </w:pPr>
    <w:rPr>
      <w:rFonts w:ascii="宋体" w:hAnsi="宋体" w:cs="宋体"/>
      <w:kern w:val="0"/>
      <w:sz w:val="24"/>
      <w:szCs w:val="24"/>
    </w:rPr>
  </w:style>
  <w:style w:type="character" w:styleId="a6">
    <w:name w:val="Strong"/>
    <w:basedOn w:val="a0"/>
    <w:uiPriority w:val="22"/>
    <w:qFormat/>
    <w:rsid w:val="00E77442"/>
    <w:rPr>
      <w:b/>
      <w:bCs/>
    </w:rPr>
  </w:style>
  <w:style w:type="character" w:styleId="a7">
    <w:name w:val="Hyperlink"/>
    <w:basedOn w:val="a0"/>
    <w:uiPriority w:val="99"/>
    <w:unhideWhenUsed/>
    <w:rsid w:val="00E77442"/>
    <w:rPr>
      <w:color w:val="0000FF"/>
      <w:u w:val="single"/>
    </w:rPr>
  </w:style>
  <w:style w:type="character" w:customStyle="1" w:styleId="Char0">
    <w:name w:val="页眉 Char"/>
    <w:basedOn w:val="a0"/>
    <w:link w:val="a4"/>
    <w:uiPriority w:val="99"/>
    <w:rsid w:val="00E77442"/>
    <w:rPr>
      <w:sz w:val="18"/>
      <w:szCs w:val="18"/>
    </w:rPr>
  </w:style>
  <w:style w:type="character" w:customStyle="1" w:styleId="Char">
    <w:name w:val="页脚 Char"/>
    <w:basedOn w:val="a0"/>
    <w:link w:val="a3"/>
    <w:uiPriority w:val="99"/>
    <w:rsid w:val="00E77442"/>
    <w:rPr>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letv.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zsb.cust.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8</Pages>
  <Words>817</Words>
  <Characters>4659</Characters>
  <Application>Microsoft Office Word</Application>
  <DocSecurity>0</DocSecurity>
  <Lines>38</Lines>
  <Paragraphs>10</Paragraphs>
  <ScaleCrop>false</ScaleCrop>
  <Company/>
  <LinksUpToDate>false</LinksUpToDate>
  <CharactersWithSpaces>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长春理工大学2012-2013学年度信息公开工作报告</dc:title>
  <dc:creator>Windows 用户</dc:creator>
  <cp:lastModifiedBy>系统管理员</cp:lastModifiedBy>
  <cp:revision>79</cp:revision>
  <cp:lastPrinted>2014-11-04T00:30:00Z</cp:lastPrinted>
  <dcterms:created xsi:type="dcterms:W3CDTF">2013-10-24T07:22:00Z</dcterms:created>
  <dcterms:modified xsi:type="dcterms:W3CDTF">2014-11-04T00:55:00Z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2052-9.1.0.4369</vt:lpwstr>
  </property>
</Properties>
</file>